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Look w:val="04A0" w:firstRow="1" w:lastRow="0" w:firstColumn="1" w:lastColumn="0" w:noHBand="0" w:noVBand="1"/>
      </w:tblPr>
      <w:tblGrid>
        <w:gridCol w:w="5246"/>
        <w:gridCol w:w="5670"/>
      </w:tblGrid>
      <w:tr w:rsidR="00105F15" w:rsidRPr="00D751D1" w:rsidTr="00783F21">
        <w:trPr>
          <w:trHeight w:val="1418"/>
        </w:trPr>
        <w:tc>
          <w:tcPr>
            <w:tcW w:w="5246" w:type="dxa"/>
          </w:tcPr>
          <w:p w:rsidR="002C6C53" w:rsidRPr="00D751D1" w:rsidRDefault="002C6C53" w:rsidP="00783F21">
            <w:pPr>
              <w:spacing w:after="0" w:line="240" w:lineRule="auto"/>
              <w:ind w:left="-249" w:firstLine="249"/>
              <w:jc w:val="center"/>
              <w:rPr>
                <w:b/>
                <w:sz w:val="26"/>
                <w:szCs w:val="26"/>
              </w:rPr>
            </w:pPr>
            <w:r w:rsidRPr="00D751D1">
              <w:rPr>
                <w:b/>
                <w:sz w:val="26"/>
                <w:szCs w:val="26"/>
              </w:rPr>
              <w:t>BỘ GIÁO DỤC VÀ ĐÀO TẠO</w:t>
            </w:r>
            <w:r w:rsidR="00B544F3">
              <w:rPr>
                <w:b/>
                <w:sz w:val="26"/>
                <w:szCs w:val="26"/>
              </w:rPr>
              <w:t xml:space="preserve"> -</w:t>
            </w:r>
          </w:p>
          <w:p w:rsidR="002C6C53" w:rsidRPr="004B7A49" w:rsidRDefault="002C6C53" w:rsidP="002C6C53">
            <w:pPr>
              <w:spacing w:after="0" w:line="240" w:lineRule="auto"/>
              <w:jc w:val="center"/>
              <w:rPr>
                <w:spacing w:val="-6"/>
                <w:sz w:val="26"/>
                <w:szCs w:val="26"/>
              </w:rPr>
            </w:pPr>
            <w:r w:rsidRPr="004B7A49">
              <w:rPr>
                <w:b/>
                <w:spacing w:val="-6"/>
                <w:sz w:val="26"/>
                <w:szCs w:val="26"/>
              </w:rPr>
              <w:t>TRUNG ƯƠNG ĐOÀN TNCS HỒ CHÍ MINH</w:t>
            </w:r>
          </w:p>
          <w:p w:rsidR="00394464" w:rsidRDefault="007F64C3" w:rsidP="002C6C53">
            <w:pPr>
              <w:spacing w:after="0" w:line="240" w:lineRule="auto"/>
              <w:jc w:val="center"/>
              <w:rPr>
                <w:sz w:val="26"/>
                <w:szCs w:val="26"/>
              </w:rPr>
            </w:pPr>
            <w:r>
              <w:rPr>
                <w:noProof/>
              </w:rPr>
              <mc:AlternateContent>
                <mc:Choice Requires="wps">
                  <w:drawing>
                    <wp:anchor distT="4294967295" distB="4294967295" distL="114300" distR="114300" simplePos="0" relativeHeight="251657216" behindDoc="0" locked="0" layoutInCell="1" allowOverlap="1" wp14:anchorId="670AB174" wp14:editId="20468E14">
                      <wp:simplePos x="0" y="0"/>
                      <wp:positionH relativeFrom="column">
                        <wp:posOffset>753110</wp:posOffset>
                      </wp:positionH>
                      <wp:positionV relativeFrom="paragraph">
                        <wp:posOffset>32384</wp:posOffset>
                      </wp:positionV>
                      <wp:extent cx="17145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3pt,2.55pt" to="19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OY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"/>
                  </w:pict>
                </mc:Fallback>
              </mc:AlternateContent>
            </w:r>
            <w:r w:rsidR="002C6C53">
              <w:rPr>
                <w:sz w:val="26"/>
                <w:szCs w:val="26"/>
              </w:rPr>
              <w:t xml:space="preserve">   </w:t>
            </w:r>
          </w:p>
          <w:p w:rsidR="00B8347C" w:rsidRDefault="002C6C53" w:rsidP="00F573DB">
            <w:pPr>
              <w:spacing w:after="0" w:line="240" w:lineRule="auto"/>
              <w:jc w:val="center"/>
              <w:rPr>
                <w:rFonts w:asciiTheme="majorHAnsi" w:eastAsiaTheme="majorEastAsia" w:hAnsiTheme="majorHAnsi" w:cstheme="majorBidi"/>
                <w:b/>
                <w:bCs/>
                <w:color w:val="365F91" w:themeColor="accent1" w:themeShade="BF"/>
                <w:sz w:val="18"/>
                <w:szCs w:val="26"/>
              </w:rPr>
            </w:pPr>
            <w:r w:rsidRPr="00394464">
              <w:rPr>
                <w:szCs w:val="28"/>
              </w:rPr>
              <w:t xml:space="preserve">   Số</w:t>
            </w:r>
            <w:r w:rsidR="00BC041A">
              <w:rPr>
                <w:szCs w:val="28"/>
              </w:rPr>
              <w:t>:</w:t>
            </w:r>
            <w:r w:rsidR="00BC04AE">
              <w:rPr>
                <w:szCs w:val="28"/>
              </w:rPr>
              <w:t xml:space="preserve">  </w:t>
            </w:r>
            <w:r w:rsidR="00F573DB">
              <w:rPr>
                <w:szCs w:val="28"/>
              </w:rPr>
              <w:t>861</w:t>
            </w:r>
            <w:r w:rsidR="009960AD">
              <w:rPr>
                <w:szCs w:val="28"/>
              </w:rPr>
              <w:t>/CTr-BGDĐT</w:t>
            </w:r>
            <w:r w:rsidR="00394464">
              <w:rPr>
                <w:szCs w:val="28"/>
              </w:rPr>
              <w:t>-</w:t>
            </w:r>
            <w:r w:rsidRPr="00394464">
              <w:rPr>
                <w:szCs w:val="28"/>
              </w:rPr>
              <w:t>TWĐTN</w:t>
            </w:r>
          </w:p>
        </w:tc>
        <w:tc>
          <w:tcPr>
            <w:tcW w:w="5670" w:type="dxa"/>
          </w:tcPr>
          <w:p w:rsidR="002C6C53" w:rsidRPr="003C55B1" w:rsidRDefault="002C6C53" w:rsidP="00783F21">
            <w:pPr>
              <w:spacing w:after="0" w:line="240" w:lineRule="auto"/>
              <w:jc w:val="center"/>
              <w:rPr>
                <w:b/>
                <w:spacing w:val="-10"/>
                <w:sz w:val="26"/>
                <w:szCs w:val="26"/>
              </w:rPr>
            </w:pPr>
            <w:r w:rsidRPr="003C55B1">
              <w:rPr>
                <w:b/>
                <w:spacing w:val="-10"/>
                <w:sz w:val="26"/>
                <w:szCs w:val="26"/>
              </w:rPr>
              <w:t>CỘNG HÒA XÃ HỘI CHỦ NGHĨA VIỆT NAM</w:t>
            </w:r>
          </w:p>
          <w:p w:rsidR="002C6C53" w:rsidRPr="00394464" w:rsidRDefault="002C6C53" w:rsidP="002C6C53">
            <w:pPr>
              <w:spacing w:after="0" w:line="240" w:lineRule="auto"/>
              <w:jc w:val="center"/>
              <w:rPr>
                <w:b/>
                <w:szCs w:val="28"/>
              </w:rPr>
            </w:pPr>
            <w:r w:rsidRPr="00394464">
              <w:rPr>
                <w:b/>
                <w:szCs w:val="28"/>
              </w:rPr>
              <w:t>Độc lập – Tự do – Hạnh phúc</w:t>
            </w:r>
          </w:p>
          <w:p w:rsidR="00A02C15" w:rsidRDefault="007F64C3" w:rsidP="002C6C53">
            <w:pPr>
              <w:spacing w:after="0" w:line="240" w:lineRule="auto"/>
              <w:jc w:val="center"/>
              <w:rPr>
                <w:i/>
                <w:sz w:val="26"/>
                <w:szCs w:val="26"/>
              </w:rPr>
            </w:pPr>
            <w:r>
              <w:rPr>
                <w:noProof/>
              </w:rPr>
              <mc:AlternateContent>
                <mc:Choice Requires="wps">
                  <w:drawing>
                    <wp:anchor distT="0" distB="0" distL="114300" distR="114300" simplePos="0" relativeHeight="251658240" behindDoc="0" locked="0" layoutInCell="1" allowOverlap="1" wp14:anchorId="4DC54E10" wp14:editId="25508984">
                      <wp:simplePos x="0" y="0"/>
                      <wp:positionH relativeFrom="column">
                        <wp:posOffset>589915</wp:posOffset>
                      </wp:positionH>
                      <wp:positionV relativeFrom="paragraph">
                        <wp:posOffset>15875</wp:posOffset>
                      </wp:positionV>
                      <wp:extent cx="2272030" cy="0"/>
                      <wp:effectExtent l="0" t="0" r="1397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1.25pt" to="22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5c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"/>
                  </w:pict>
                </mc:Fallback>
              </mc:AlternateContent>
            </w:r>
          </w:p>
          <w:p w:rsidR="00FC11C9" w:rsidRDefault="002C6C53" w:rsidP="00F573DB">
            <w:pPr>
              <w:spacing w:after="0" w:line="240" w:lineRule="auto"/>
              <w:jc w:val="center"/>
              <w:rPr>
                <w:i/>
                <w:sz w:val="26"/>
                <w:szCs w:val="26"/>
              </w:rPr>
            </w:pPr>
            <w:r w:rsidRPr="00783F21">
              <w:rPr>
                <w:i/>
                <w:sz w:val="26"/>
                <w:szCs w:val="26"/>
              </w:rPr>
              <w:t xml:space="preserve">Hà Nội, ngày </w:t>
            </w:r>
            <w:r w:rsidR="00F573DB">
              <w:rPr>
                <w:i/>
                <w:sz w:val="26"/>
                <w:szCs w:val="26"/>
              </w:rPr>
              <w:t>28</w:t>
            </w:r>
            <w:r w:rsidRPr="00783F21">
              <w:rPr>
                <w:i/>
                <w:sz w:val="26"/>
                <w:szCs w:val="26"/>
              </w:rPr>
              <w:t xml:space="preserve"> tháng </w:t>
            </w:r>
            <w:r w:rsidR="003A7B0C">
              <w:rPr>
                <w:i/>
                <w:sz w:val="26"/>
                <w:szCs w:val="26"/>
              </w:rPr>
              <w:t>11</w:t>
            </w:r>
            <w:r w:rsidRPr="00783F21">
              <w:rPr>
                <w:i/>
                <w:sz w:val="26"/>
                <w:szCs w:val="26"/>
              </w:rPr>
              <w:t xml:space="preserve"> năm 201</w:t>
            </w:r>
            <w:r w:rsidR="0085178C" w:rsidRPr="00783F21">
              <w:rPr>
                <w:i/>
                <w:sz w:val="26"/>
                <w:szCs w:val="26"/>
              </w:rPr>
              <w:t>6</w:t>
            </w:r>
          </w:p>
        </w:tc>
      </w:tr>
    </w:tbl>
    <w:p w:rsidR="007B6249" w:rsidRDefault="00394464" w:rsidP="002E3517">
      <w:pPr>
        <w:spacing w:before="240" w:after="0" w:line="240" w:lineRule="auto"/>
        <w:jc w:val="center"/>
        <w:rPr>
          <w:b/>
          <w:szCs w:val="28"/>
        </w:rPr>
      </w:pPr>
      <w:r w:rsidRPr="00783F21">
        <w:rPr>
          <w:b/>
          <w:szCs w:val="28"/>
        </w:rPr>
        <w:t>CHƯƠNG TRÌNH</w:t>
      </w:r>
      <w:r w:rsidR="003E0200" w:rsidRPr="00783F21">
        <w:rPr>
          <w:b/>
          <w:szCs w:val="28"/>
        </w:rPr>
        <w:t xml:space="preserve"> PHỐI HỢP </w:t>
      </w:r>
    </w:p>
    <w:p w:rsidR="00286B7A" w:rsidRDefault="0077267E" w:rsidP="003E0200">
      <w:pPr>
        <w:spacing w:after="0" w:line="240" w:lineRule="auto"/>
        <w:jc w:val="center"/>
        <w:rPr>
          <w:b/>
        </w:rPr>
      </w:pPr>
      <w:r>
        <w:rPr>
          <w:b/>
        </w:rPr>
        <w:t>G</w:t>
      </w:r>
      <w:r w:rsidRPr="000E5603">
        <w:rPr>
          <w:b/>
        </w:rPr>
        <w:t xml:space="preserve">iữa </w:t>
      </w:r>
      <w:r w:rsidR="00394464">
        <w:rPr>
          <w:b/>
        </w:rPr>
        <w:t>n</w:t>
      </w:r>
      <w:r w:rsidR="002C6C53">
        <w:rPr>
          <w:b/>
        </w:rPr>
        <w:t xml:space="preserve">gành </w:t>
      </w:r>
      <w:r w:rsidR="00394464">
        <w:rPr>
          <w:b/>
        </w:rPr>
        <w:t>G</w:t>
      </w:r>
      <w:r w:rsidR="002C6C53">
        <w:rPr>
          <w:b/>
        </w:rPr>
        <w:t xml:space="preserve">iáo dục </w:t>
      </w:r>
      <w:r w:rsidR="00411D39">
        <w:rPr>
          <w:b/>
        </w:rPr>
        <w:t xml:space="preserve">với </w:t>
      </w:r>
      <w:r w:rsidR="002C6C53">
        <w:rPr>
          <w:b/>
        </w:rPr>
        <w:t>Đoàn TNCS Hồ Chí Minh</w:t>
      </w:r>
    </w:p>
    <w:p w:rsidR="003E0200" w:rsidRDefault="002C6C53" w:rsidP="00783F21">
      <w:pPr>
        <w:tabs>
          <w:tab w:val="left" w:pos="4395"/>
        </w:tabs>
        <w:spacing w:after="0" w:line="240" w:lineRule="auto"/>
        <w:jc w:val="center"/>
        <w:rPr>
          <w:b/>
        </w:rPr>
      </w:pPr>
      <w:r>
        <w:rPr>
          <w:b/>
        </w:rPr>
        <w:t xml:space="preserve"> </w:t>
      </w:r>
      <w:r w:rsidR="00EA019B">
        <w:rPr>
          <w:b/>
        </w:rPr>
        <w:t>N</w:t>
      </w:r>
      <w:r w:rsidR="003E0200">
        <w:rPr>
          <w:b/>
        </w:rPr>
        <w:t>ăm họ</w:t>
      </w:r>
      <w:r w:rsidR="00E244E6">
        <w:rPr>
          <w:b/>
        </w:rPr>
        <w:t xml:space="preserve">c </w:t>
      </w:r>
      <w:r w:rsidR="0085178C">
        <w:rPr>
          <w:b/>
        </w:rPr>
        <w:t>2016</w:t>
      </w:r>
      <w:r w:rsidR="0085178C" w:rsidRPr="000E5603">
        <w:rPr>
          <w:b/>
        </w:rPr>
        <w:t xml:space="preserve"> </w:t>
      </w:r>
      <w:r w:rsidR="00286B7A">
        <w:rPr>
          <w:b/>
        </w:rPr>
        <w:t>-</w:t>
      </w:r>
      <w:r w:rsidR="003E0200" w:rsidRPr="000E5603">
        <w:rPr>
          <w:b/>
        </w:rPr>
        <w:t xml:space="preserve"> </w:t>
      </w:r>
      <w:r w:rsidR="0085178C" w:rsidRPr="000E5603">
        <w:rPr>
          <w:b/>
        </w:rPr>
        <w:t>20</w:t>
      </w:r>
      <w:r w:rsidR="0085178C">
        <w:rPr>
          <w:b/>
        </w:rPr>
        <w:t>17</w:t>
      </w:r>
    </w:p>
    <w:p w:rsidR="003E0200" w:rsidRDefault="007F64C3" w:rsidP="0026620B">
      <w:pPr>
        <w:spacing w:after="0" w:line="240" w:lineRule="auto"/>
        <w:jc w:val="both"/>
        <w:rPr>
          <w:b/>
          <w:sz w:val="18"/>
        </w:rPr>
      </w:pPr>
      <w:r>
        <w:rPr>
          <w:noProof/>
        </w:rPr>
        <mc:AlternateContent>
          <mc:Choice Requires="wps">
            <w:drawing>
              <wp:anchor distT="4294967295" distB="4294967295" distL="114300" distR="114300" simplePos="0" relativeHeight="251659264" behindDoc="0" locked="0" layoutInCell="1" allowOverlap="1" wp14:anchorId="1C04DF04" wp14:editId="01EC6344">
                <wp:simplePos x="0" y="0"/>
                <wp:positionH relativeFrom="column">
                  <wp:posOffset>2367915</wp:posOffset>
                </wp:positionH>
                <wp:positionV relativeFrom="paragraph">
                  <wp:posOffset>26034</wp:posOffset>
                </wp:positionV>
                <wp:extent cx="150495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45pt,2.05pt" to="304.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3ds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"/>
            </w:pict>
          </mc:Fallback>
        </mc:AlternateContent>
      </w:r>
    </w:p>
    <w:p w:rsidR="007B6249" w:rsidRPr="002E3517" w:rsidRDefault="00B8347C" w:rsidP="002E3517">
      <w:pPr>
        <w:spacing w:after="0" w:line="300" w:lineRule="exact"/>
        <w:ind w:firstLine="720"/>
        <w:jc w:val="both"/>
        <w:rPr>
          <w:szCs w:val="28"/>
        </w:rPr>
      </w:pPr>
      <w:r w:rsidRPr="002E3517">
        <w:rPr>
          <w:szCs w:val="28"/>
        </w:rPr>
        <w:t>Căn cứ Chương trình số 642/CTr-BGDĐT-TWĐTN ngày 01/9/2016 về phối hợp hoạt động giữa ngành Giáo dục với Đoàn Thanh niên Cộng sản (TNCS) Hồ Chí Minh giai đoạn 2016 - 2020, Bộ Giáo dục và Đào tạo và Trung ương Đoàn TNCS Hồ Chí Minh ban hành chương trình phối hợp hoạt động giữa hai đơn</w:t>
      </w:r>
      <w:bookmarkStart w:id="0" w:name="_GoBack"/>
      <w:bookmarkEnd w:id="0"/>
      <w:r w:rsidRPr="002E3517">
        <w:rPr>
          <w:szCs w:val="28"/>
        </w:rPr>
        <w:t xml:space="preserve"> vị năm học 2016 - 2017, cụ thể như sau:</w:t>
      </w:r>
    </w:p>
    <w:p w:rsidR="007B6249" w:rsidRDefault="00E73DB4" w:rsidP="002E3517">
      <w:pPr>
        <w:spacing w:after="0" w:line="300" w:lineRule="exact"/>
        <w:ind w:firstLine="720"/>
        <w:jc w:val="both"/>
        <w:rPr>
          <w:b/>
          <w:szCs w:val="28"/>
        </w:rPr>
      </w:pPr>
      <w:r w:rsidRPr="00517437">
        <w:rPr>
          <w:b/>
          <w:szCs w:val="28"/>
        </w:rPr>
        <w:t xml:space="preserve">I. </w:t>
      </w:r>
      <w:r w:rsidR="008D182A" w:rsidRPr="00517437">
        <w:rPr>
          <w:b/>
          <w:szCs w:val="28"/>
        </w:rPr>
        <w:t>M</w:t>
      </w:r>
      <w:r w:rsidR="00C851A6">
        <w:rPr>
          <w:b/>
          <w:szCs w:val="28"/>
        </w:rPr>
        <w:t>ỤC ĐÍCH, YÊU CẦU</w:t>
      </w:r>
    </w:p>
    <w:p w:rsidR="007B6249" w:rsidRDefault="00C851A6" w:rsidP="002E3517">
      <w:pPr>
        <w:spacing w:after="0" w:line="300" w:lineRule="exact"/>
        <w:ind w:firstLine="720"/>
        <w:jc w:val="both"/>
        <w:rPr>
          <w:szCs w:val="28"/>
        </w:rPr>
      </w:pPr>
      <w:r>
        <w:rPr>
          <w:szCs w:val="28"/>
        </w:rPr>
        <w:t>1. Nâng cao vai trò, trách nhiệm, sự phối hợp hiệu quả của ngành Giáo dục và Đoàn TNCS Hồ Chí Minh trong công tác giáo dục và đào tạo thế hệ trẻ.</w:t>
      </w:r>
    </w:p>
    <w:p w:rsidR="007B6249" w:rsidRDefault="00C851A6" w:rsidP="002E3517">
      <w:pPr>
        <w:spacing w:after="0" w:line="300" w:lineRule="exact"/>
        <w:ind w:firstLine="720"/>
        <w:jc w:val="both"/>
        <w:rPr>
          <w:szCs w:val="28"/>
        </w:rPr>
      </w:pPr>
      <w:r>
        <w:rPr>
          <w:szCs w:val="28"/>
        </w:rPr>
        <w:t>2. Phát huy vai trò và tiềm năng của học sinh, sinh viên,</w:t>
      </w:r>
      <w:r w:rsidR="007613F2">
        <w:rPr>
          <w:szCs w:val="28"/>
        </w:rPr>
        <w:t xml:space="preserve"> học viên,</w:t>
      </w:r>
      <w:r>
        <w:rPr>
          <w:szCs w:val="28"/>
        </w:rPr>
        <w:t xml:space="preserve"> cán bộ, giáo viên, giảng viên trẻ trong các nhà trường, tổ chức Đoàn, Hội, Đội trong công cuộc xây dựng và bảo vệ Tổ quốc, phát triển kinh tế, xã hội.</w:t>
      </w:r>
    </w:p>
    <w:p w:rsidR="007B6249" w:rsidRDefault="00C851A6" w:rsidP="002E3517">
      <w:pPr>
        <w:spacing w:after="0" w:line="300" w:lineRule="exact"/>
        <w:ind w:firstLine="720"/>
        <w:jc w:val="both"/>
        <w:rPr>
          <w:szCs w:val="28"/>
        </w:rPr>
      </w:pPr>
      <w:r>
        <w:rPr>
          <w:szCs w:val="28"/>
        </w:rPr>
        <w:t>3. Thực hiện chế độ, chính sách đối với cán bộ Đoàn TNCS Hồ Chí Minh, Hội Sinh viên Việt Nam, Hội Liên hiệp Thanh niên Việt Nam, Đội Thiếu niên Tiền Phong (TNTP) trong các cơ sở giáo dục và cơ sở dạy nghề.</w:t>
      </w:r>
    </w:p>
    <w:p w:rsidR="007B6249" w:rsidRDefault="00C851A6" w:rsidP="002E3517">
      <w:pPr>
        <w:spacing w:after="0" w:line="300" w:lineRule="exact"/>
        <w:ind w:firstLine="720"/>
        <w:jc w:val="both"/>
        <w:rPr>
          <w:szCs w:val="28"/>
        </w:rPr>
      </w:pPr>
      <w:r>
        <w:rPr>
          <w:szCs w:val="28"/>
        </w:rPr>
        <w:t>4. Đẩy mạnh công tác giáo dục lý tưởng cách mạng, đạo đức, lối sống văn hóa cho đoàn viên, học sinh, sinh viên</w:t>
      </w:r>
      <w:r w:rsidR="007613F2">
        <w:rPr>
          <w:szCs w:val="28"/>
        </w:rPr>
        <w:t>, học viên</w:t>
      </w:r>
      <w:r>
        <w:rPr>
          <w:szCs w:val="28"/>
        </w:rPr>
        <w:t xml:space="preserve"> thông qua các hoạt động Đoàn, Đội, phong trào thiếu niên và các hoạt động giáo dục. </w:t>
      </w:r>
    </w:p>
    <w:p w:rsidR="007B6249" w:rsidRDefault="00C851A6" w:rsidP="002E3517">
      <w:pPr>
        <w:spacing w:after="0" w:line="300" w:lineRule="exact"/>
        <w:ind w:firstLine="720"/>
        <w:jc w:val="both"/>
        <w:rPr>
          <w:b/>
          <w:szCs w:val="28"/>
        </w:rPr>
      </w:pPr>
      <w:r>
        <w:rPr>
          <w:b/>
          <w:szCs w:val="28"/>
        </w:rPr>
        <w:t>II. NỘI DUNG HOẠT ĐỘNG PHỐI HỢP</w:t>
      </w:r>
    </w:p>
    <w:p w:rsidR="007B6249" w:rsidRDefault="00C851A6" w:rsidP="002E3517">
      <w:pPr>
        <w:spacing w:after="0" w:line="300" w:lineRule="exact"/>
        <w:ind w:firstLine="720"/>
        <w:jc w:val="both"/>
        <w:rPr>
          <w:szCs w:val="28"/>
        </w:rPr>
      </w:pPr>
      <w:r>
        <w:rPr>
          <w:szCs w:val="28"/>
        </w:rPr>
        <w:t>1. Hoạt động phối hợp quy mô toàn quốc (theo Phụ lục đính kèm).</w:t>
      </w:r>
    </w:p>
    <w:p w:rsidR="007B6249" w:rsidRPr="002E3517" w:rsidRDefault="00B8347C" w:rsidP="002E3517">
      <w:pPr>
        <w:spacing w:after="0" w:line="300" w:lineRule="exact"/>
        <w:ind w:firstLine="720"/>
        <w:jc w:val="both"/>
        <w:rPr>
          <w:spacing w:val="-8"/>
          <w:szCs w:val="28"/>
        </w:rPr>
      </w:pPr>
      <w:r w:rsidRPr="002E3517">
        <w:rPr>
          <w:spacing w:val="-8"/>
          <w:szCs w:val="28"/>
        </w:rPr>
        <w:t>2. Hoạt động phối hợp chỉ đạo cấp cơ sở triển khai thực hiện (theo Phụ lục đính kèm).</w:t>
      </w:r>
    </w:p>
    <w:p w:rsidR="007B6249" w:rsidRDefault="00C851A6" w:rsidP="002E3517">
      <w:pPr>
        <w:spacing w:after="0" w:line="300" w:lineRule="exact"/>
        <w:ind w:firstLine="720"/>
        <w:jc w:val="both"/>
        <w:rPr>
          <w:b/>
          <w:szCs w:val="28"/>
        </w:rPr>
      </w:pPr>
      <w:r>
        <w:rPr>
          <w:b/>
          <w:szCs w:val="28"/>
        </w:rPr>
        <w:t>III. TỔ CHỨC THỰC HIỆN</w:t>
      </w:r>
    </w:p>
    <w:p w:rsidR="007B6249" w:rsidRDefault="00C851A6" w:rsidP="002E3517">
      <w:pPr>
        <w:spacing w:after="0" w:line="300" w:lineRule="exact"/>
        <w:ind w:firstLine="709"/>
        <w:jc w:val="both"/>
        <w:rPr>
          <w:b/>
          <w:szCs w:val="28"/>
        </w:rPr>
      </w:pPr>
      <w:r>
        <w:rPr>
          <w:b/>
          <w:szCs w:val="28"/>
        </w:rPr>
        <w:t>1. Bộ Giáo dục và Đào tạo và Trung ương Đoàn TNCS Hồ Chí Minh</w:t>
      </w:r>
    </w:p>
    <w:p w:rsidR="007B6249" w:rsidRDefault="00C851A6" w:rsidP="002E3517">
      <w:pPr>
        <w:spacing w:after="0" w:line="300" w:lineRule="exact"/>
        <w:ind w:firstLine="709"/>
        <w:jc w:val="both"/>
        <w:rPr>
          <w:szCs w:val="28"/>
          <w:lang w:val="sv-SE"/>
        </w:rPr>
      </w:pPr>
      <w:r>
        <w:rPr>
          <w:szCs w:val="28"/>
        </w:rPr>
        <w:t xml:space="preserve">- </w:t>
      </w:r>
      <w:r>
        <w:rPr>
          <w:szCs w:val="28"/>
          <w:lang w:val="sv-SE"/>
        </w:rPr>
        <w:t xml:space="preserve">Chỉ đạo các đơn vị trực thuộc xây dựng chương trình phối hợp cùng cấp. </w:t>
      </w:r>
    </w:p>
    <w:p w:rsidR="007B6249" w:rsidRDefault="00C851A6" w:rsidP="002E3517">
      <w:pPr>
        <w:spacing w:after="0" w:line="300" w:lineRule="exact"/>
        <w:ind w:firstLine="709"/>
        <w:jc w:val="both"/>
        <w:rPr>
          <w:szCs w:val="28"/>
          <w:lang w:val="sv-SE"/>
        </w:rPr>
      </w:pPr>
      <w:r>
        <w:rPr>
          <w:szCs w:val="28"/>
          <w:lang w:val="sv-SE"/>
        </w:rPr>
        <w:t>- Thống nhất phối hợp và tổ chức các hoạt động quy mô cấp toàn quốc.</w:t>
      </w:r>
    </w:p>
    <w:p w:rsidR="007B6249" w:rsidRDefault="00C851A6" w:rsidP="002E3517">
      <w:pPr>
        <w:spacing w:after="0" w:line="300" w:lineRule="exact"/>
        <w:ind w:firstLine="709"/>
        <w:jc w:val="both"/>
        <w:rPr>
          <w:szCs w:val="28"/>
          <w:lang w:val="sv-SE"/>
        </w:rPr>
      </w:pPr>
      <w:r>
        <w:rPr>
          <w:szCs w:val="28"/>
          <w:lang w:val="sv-SE"/>
        </w:rPr>
        <w:t>- Thành lập các tổ công tác tiến hành kiểm tra, khảo sát tình hình thực hiện Chương trình phối hợp ở một số địa phương và cơ sở giáo dục.</w:t>
      </w:r>
    </w:p>
    <w:p w:rsidR="007B6249" w:rsidRDefault="00C851A6" w:rsidP="002E3517">
      <w:pPr>
        <w:spacing w:after="0" w:line="300" w:lineRule="exact"/>
        <w:ind w:firstLine="709"/>
        <w:jc w:val="both"/>
        <w:rPr>
          <w:b/>
          <w:szCs w:val="28"/>
          <w:lang w:val="sv-SE"/>
        </w:rPr>
      </w:pPr>
      <w:r>
        <w:rPr>
          <w:b/>
          <w:szCs w:val="28"/>
          <w:lang w:val="sv-SE"/>
        </w:rPr>
        <w:tab/>
        <w:t>2. Sở giáo dục và đào tạo, phòng giáo dục và đào tạo và tổ chức Đoàn TNCS Hồ Chí Minh cùng cấp</w:t>
      </w:r>
    </w:p>
    <w:p w:rsidR="007B6249" w:rsidRDefault="00C851A6" w:rsidP="002E3517">
      <w:pPr>
        <w:spacing w:after="0" w:line="300" w:lineRule="exact"/>
        <w:ind w:firstLine="709"/>
        <w:jc w:val="both"/>
        <w:rPr>
          <w:szCs w:val="28"/>
          <w:lang w:val="sv-SE"/>
        </w:rPr>
      </w:pPr>
      <w:r>
        <w:rPr>
          <w:szCs w:val="28"/>
          <w:lang w:val="sv-SE"/>
        </w:rPr>
        <w:t xml:space="preserve">- Các sở giáo dục và đào tạo và tỉnh/thành </w:t>
      </w:r>
      <w:r w:rsidR="008F4C5B">
        <w:rPr>
          <w:szCs w:val="28"/>
          <w:lang w:val="sv-SE"/>
        </w:rPr>
        <w:t>Đ</w:t>
      </w:r>
      <w:r>
        <w:rPr>
          <w:szCs w:val="28"/>
          <w:lang w:val="sv-SE"/>
        </w:rPr>
        <w:t>oàn triển khai ký kết chương trình phối hợp hoạt động của năm học 2016 - 2017.</w:t>
      </w:r>
    </w:p>
    <w:p w:rsidR="007B6249" w:rsidRDefault="00C851A6" w:rsidP="002E3517">
      <w:pPr>
        <w:spacing w:after="0" w:line="300" w:lineRule="exact"/>
        <w:ind w:firstLine="709"/>
        <w:jc w:val="both"/>
        <w:rPr>
          <w:szCs w:val="28"/>
          <w:lang w:val="sv-SE"/>
        </w:rPr>
      </w:pPr>
      <w:r>
        <w:rPr>
          <w:szCs w:val="28"/>
          <w:lang w:val="sv-SE"/>
        </w:rPr>
        <w:t>- Thống nhất các hoạt động tại địa phương theo qui mô cấp tỉnh, huyện; chủ động chuẩn bị tốt các nội dung, điều kiện đảm bảo tham gia các hoạt động cấp tỉnh, toàn quốc do tỉnh, Trung ương chỉ đạo.</w:t>
      </w:r>
    </w:p>
    <w:p w:rsidR="007B6249" w:rsidRDefault="00C851A6" w:rsidP="002E3517">
      <w:pPr>
        <w:spacing w:after="0" w:line="300" w:lineRule="exact"/>
        <w:ind w:firstLine="709"/>
        <w:jc w:val="both"/>
        <w:rPr>
          <w:szCs w:val="28"/>
          <w:lang w:val="sv-SE"/>
        </w:rPr>
      </w:pPr>
      <w:r>
        <w:rPr>
          <w:szCs w:val="28"/>
          <w:lang w:val="sv-SE"/>
        </w:rPr>
        <w:t>- Phối hợp chỉ đạo các cơ sở giáo dục và tổ chức Đoàn TNCS Hồ Chí Minh của cơ sở giáo dục cụ thể hóa Chương trình phối hợp này; tiến hành kiểm tra, đánh giá, khen thưởng việc thực hiện theo từng học kỳ.</w:t>
      </w:r>
    </w:p>
    <w:p w:rsidR="007B6249" w:rsidRDefault="00C851A6" w:rsidP="002E3517">
      <w:pPr>
        <w:spacing w:after="0" w:line="300" w:lineRule="exact"/>
        <w:ind w:firstLine="709"/>
        <w:jc w:val="both"/>
        <w:rPr>
          <w:szCs w:val="28"/>
          <w:lang w:val="sv-SE"/>
        </w:rPr>
      </w:pPr>
      <w:r>
        <w:rPr>
          <w:szCs w:val="28"/>
          <w:lang w:val="sv-SE"/>
        </w:rPr>
        <w:t>- Các phòng giáo dục và đào tạo và tổ chức Đoàn cùng cấp tiến hành sơ kết học kỳ I, tổng kết khi kết thúc năm học 2016 – 2017 và xây dựng báo cáo chung việc thực hiện Chương trình phối hợp và gửi đồng thời về sở giáo dục và đào tạo và tỉnh/ thành Đoàn trước</w:t>
      </w:r>
      <w:r w:rsidR="00F650B2">
        <w:rPr>
          <w:szCs w:val="28"/>
          <w:lang w:val="sv-SE"/>
        </w:rPr>
        <w:t xml:space="preserve"> ngày</w:t>
      </w:r>
      <w:r>
        <w:rPr>
          <w:szCs w:val="28"/>
          <w:lang w:val="sv-SE"/>
        </w:rPr>
        <w:t xml:space="preserve"> 15/6/2017.</w:t>
      </w:r>
    </w:p>
    <w:p w:rsidR="007B6249" w:rsidRDefault="00C851A6" w:rsidP="002E3517">
      <w:pPr>
        <w:spacing w:after="0" w:line="300" w:lineRule="exact"/>
        <w:ind w:firstLine="709"/>
        <w:jc w:val="both"/>
        <w:rPr>
          <w:szCs w:val="28"/>
          <w:lang w:val="sv-SE"/>
        </w:rPr>
      </w:pPr>
      <w:r>
        <w:rPr>
          <w:szCs w:val="28"/>
          <w:lang w:val="sv-SE"/>
        </w:rPr>
        <w:lastRenderedPageBreak/>
        <w:t>- Các sở giáo dục và đào tạo và tỉnh/ thành Đoàn tiến hành sơ kết học kỳ I, tổng kết khi kết thúc năm học 2016 – 2017 và xây dựng báo cáo chung việc thực hiện Chương trình phối hợp và gửi đồng thời về Vụ Công tác học sinh, sinh viên, Bộ Giáo dục và Đào tạo (số 35 Đại Cồ Việt, Hà Nội) và Ban Thanh niên Trường học, Trung ương Đoàn TNCS Hồ Chí Minh (số 64 Bà Triệu, Hà Nội), trước ngày 30/6/2017.</w:t>
      </w:r>
    </w:p>
    <w:p w:rsidR="007B6249" w:rsidRDefault="00C851A6" w:rsidP="002E3517">
      <w:pPr>
        <w:spacing w:after="0" w:line="300" w:lineRule="exact"/>
        <w:ind w:firstLine="709"/>
        <w:jc w:val="both"/>
        <w:rPr>
          <w:b/>
          <w:szCs w:val="28"/>
          <w:lang w:val="sv-SE"/>
        </w:rPr>
      </w:pPr>
      <w:r>
        <w:rPr>
          <w:b/>
          <w:szCs w:val="28"/>
          <w:lang w:val="sv-SE"/>
        </w:rPr>
        <w:t>3. Các cơ sở giáo dục và tổ chức Đoàn trong các cơ sở giáo dục</w:t>
      </w:r>
    </w:p>
    <w:p w:rsidR="007B6249" w:rsidRDefault="00C851A6" w:rsidP="002E3517">
      <w:pPr>
        <w:spacing w:after="0" w:line="300" w:lineRule="exact"/>
        <w:ind w:firstLine="709"/>
        <w:jc w:val="both"/>
        <w:rPr>
          <w:szCs w:val="28"/>
          <w:lang w:val="sv-SE"/>
        </w:rPr>
      </w:pPr>
      <w:r>
        <w:rPr>
          <w:szCs w:val="28"/>
          <w:lang w:val="sv-SE"/>
        </w:rPr>
        <w:t>- Các cơ sở giáo dục căn cứ Chương trình phối hợp này để xây dựng kế hoạch, lồng ghép triển khai trong chương trình hoạt động năm học, bố trí kinh phí, phân công các ban, phòng, khoa, đơn vị chủ trì tham mưu, phối hợp với tổ chức Đoàn TNCS Hồ Chí Minh thực hiện. Báo cáo kết quả thực hiện Chương trình phối hợp này với cơ quan quản lý giáo dục theo quy định.</w:t>
      </w:r>
    </w:p>
    <w:p w:rsidR="007B6249" w:rsidRDefault="00C851A6" w:rsidP="002E3517">
      <w:pPr>
        <w:spacing w:after="0" w:line="300" w:lineRule="exact"/>
        <w:ind w:firstLine="709"/>
        <w:jc w:val="both"/>
        <w:rPr>
          <w:szCs w:val="28"/>
          <w:lang w:val="sv-SE"/>
        </w:rPr>
      </w:pPr>
      <w:r>
        <w:rPr>
          <w:szCs w:val="28"/>
          <w:lang w:val="sv-SE"/>
        </w:rPr>
        <w:t>- Đoàn TNCS Hồ Chí Minh trong các cơ sở giáo dục chủ động xây dựng Chương trình hoạt động phù hợp với tình hình thực tế của đơn vị để tham mưu và thực hiện có hiệu quả.</w:t>
      </w:r>
    </w:p>
    <w:p w:rsidR="007B6249" w:rsidRDefault="00C851A6" w:rsidP="002E3517">
      <w:pPr>
        <w:spacing w:after="0" w:line="300" w:lineRule="exact"/>
        <w:ind w:firstLine="709"/>
        <w:jc w:val="both"/>
        <w:rPr>
          <w:szCs w:val="28"/>
          <w:lang w:val="sv-SE"/>
        </w:rPr>
      </w:pPr>
      <w:r>
        <w:rPr>
          <w:szCs w:val="28"/>
          <w:lang w:val="sv-SE"/>
        </w:rPr>
        <w:t>- Triển khai nội dung phù hợp, sử dụng hiệu quả thời gian sinh hoạt ngoại khóa (2 tiết/tháng) cho các hoạt động Đoàn, Hội, Đội.</w:t>
      </w:r>
    </w:p>
    <w:p w:rsidR="007B6249" w:rsidRDefault="00C851A6" w:rsidP="002E3517">
      <w:pPr>
        <w:spacing w:after="0" w:line="300" w:lineRule="exact"/>
        <w:ind w:firstLine="709"/>
        <w:jc w:val="both"/>
        <w:rPr>
          <w:szCs w:val="28"/>
          <w:lang w:val="sv-SE"/>
        </w:rPr>
      </w:pPr>
      <w:r>
        <w:rPr>
          <w:b/>
          <w:szCs w:val="28"/>
          <w:lang w:val="sv-SE"/>
        </w:rPr>
        <w:t xml:space="preserve">4. </w:t>
      </w:r>
      <w:r>
        <w:rPr>
          <w:szCs w:val="28"/>
          <w:lang w:val="sv-SE"/>
        </w:rPr>
        <w:t>Thủ trưởng các đơn vị liên quan thuộc Bộ Giáo dục và Đào tạo, Trung ương Đoàn TNCS Hồ Chí Minh, các Bộ, ngành Trung ương có trường đào tạo, các sở giáo dục và đào tạo, các tỉnh, thành đoàn, đoàn trực thuộc, các đại học, học viện, các trường đại học, cao đẳng, trung cấp và Đoàn TNCS Hồ Chí Minh cùng cấp triển khai thực hiện Chương trình phối hợp này.</w:t>
      </w:r>
    </w:p>
    <w:p w:rsidR="00601EDA" w:rsidRDefault="00601EDA">
      <w:pPr>
        <w:spacing w:after="0" w:line="240" w:lineRule="auto"/>
        <w:ind w:firstLine="709"/>
        <w:jc w:val="both"/>
        <w:rPr>
          <w:spacing w:val="-2"/>
          <w:sz w:val="20"/>
          <w:szCs w:val="20"/>
          <w:lang w:val="sv-SE"/>
        </w:rPr>
      </w:pPr>
    </w:p>
    <w:tbl>
      <w:tblPr>
        <w:tblW w:w="10491" w:type="dxa"/>
        <w:tblInd w:w="-318" w:type="dxa"/>
        <w:tblLayout w:type="fixed"/>
        <w:tblLook w:val="0000" w:firstRow="0" w:lastRow="0" w:firstColumn="0" w:lastColumn="0" w:noHBand="0" w:noVBand="0"/>
      </w:tblPr>
      <w:tblGrid>
        <w:gridCol w:w="4821"/>
        <w:gridCol w:w="5670"/>
      </w:tblGrid>
      <w:tr w:rsidR="00E73DB4" w:rsidRPr="00E73DB4" w:rsidTr="00087C1A">
        <w:trPr>
          <w:trHeight w:val="185"/>
        </w:trPr>
        <w:tc>
          <w:tcPr>
            <w:tcW w:w="4821" w:type="dxa"/>
          </w:tcPr>
          <w:p w:rsidR="00601EDA" w:rsidRPr="002E3517" w:rsidRDefault="00B8347C">
            <w:pPr>
              <w:spacing w:after="0" w:line="240" w:lineRule="auto"/>
              <w:jc w:val="center"/>
              <w:rPr>
                <w:b/>
                <w:bCs/>
                <w:sz w:val="26"/>
                <w:szCs w:val="26"/>
                <w:lang w:val="sv-SE"/>
              </w:rPr>
            </w:pPr>
            <w:r w:rsidRPr="002E3517">
              <w:rPr>
                <w:b/>
                <w:bCs/>
                <w:sz w:val="26"/>
                <w:szCs w:val="26"/>
                <w:lang w:val="sv-SE"/>
              </w:rPr>
              <w:t>TM. BAN BÍ THƯ</w:t>
            </w:r>
          </w:p>
          <w:p w:rsidR="00601EDA" w:rsidRPr="002E3517" w:rsidRDefault="00B8347C">
            <w:pPr>
              <w:spacing w:after="0" w:line="240" w:lineRule="auto"/>
              <w:jc w:val="center"/>
              <w:rPr>
                <w:b/>
                <w:bCs/>
                <w:sz w:val="26"/>
                <w:szCs w:val="26"/>
                <w:lang w:val="sv-SE"/>
              </w:rPr>
            </w:pPr>
            <w:r w:rsidRPr="002E3517">
              <w:rPr>
                <w:b/>
                <w:bCs/>
                <w:sz w:val="26"/>
                <w:szCs w:val="26"/>
                <w:lang w:val="sv-SE"/>
              </w:rPr>
              <w:t xml:space="preserve"> TRUNG ƯƠNG ĐOÀN TNCS HCM</w:t>
            </w:r>
          </w:p>
          <w:p w:rsidR="00676E0C" w:rsidRPr="002E3517" w:rsidRDefault="00B8347C">
            <w:pPr>
              <w:spacing w:after="0" w:line="240" w:lineRule="auto"/>
              <w:jc w:val="center"/>
              <w:rPr>
                <w:b/>
                <w:bCs/>
                <w:sz w:val="26"/>
                <w:szCs w:val="26"/>
                <w:lang w:val="sv-SE"/>
              </w:rPr>
            </w:pPr>
            <w:r w:rsidRPr="002E3517">
              <w:rPr>
                <w:b/>
                <w:bCs/>
                <w:sz w:val="26"/>
                <w:szCs w:val="26"/>
                <w:lang w:val="sv-SE"/>
              </w:rPr>
              <w:t>BÍ THƯ</w:t>
            </w:r>
          </w:p>
          <w:p w:rsidR="004E356A" w:rsidRPr="00FA15BB" w:rsidRDefault="004E356A" w:rsidP="00783F21">
            <w:pPr>
              <w:spacing w:after="0" w:line="240" w:lineRule="auto"/>
              <w:rPr>
                <w:rFonts w:ascii="Cambria" w:eastAsia="MS Gothic" w:hAnsi="Cambria"/>
                <w:b/>
                <w:bCs/>
                <w:color w:val="365F91"/>
                <w:szCs w:val="28"/>
                <w:lang w:val="sv-SE"/>
              </w:rPr>
            </w:pPr>
          </w:p>
          <w:p w:rsidR="00676E0C" w:rsidRDefault="00676E0C">
            <w:pPr>
              <w:spacing w:after="0" w:line="240" w:lineRule="auto"/>
              <w:jc w:val="center"/>
              <w:rPr>
                <w:b/>
                <w:bCs/>
                <w:szCs w:val="28"/>
                <w:lang w:val="sv-SE"/>
              </w:rPr>
            </w:pPr>
          </w:p>
          <w:p w:rsidR="00676E0C" w:rsidRDefault="00676E0C">
            <w:pPr>
              <w:spacing w:after="0" w:line="240" w:lineRule="auto"/>
              <w:jc w:val="center"/>
              <w:rPr>
                <w:b/>
                <w:bCs/>
                <w:szCs w:val="28"/>
                <w:lang w:val="sv-SE"/>
              </w:rPr>
            </w:pPr>
          </w:p>
          <w:p w:rsidR="00980507" w:rsidRDefault="00980507">
            <w:pPr>
              <w:spacing w:after="0" w:line="240" w:lineRule="auto"/>
              <w:jc w:val="center"/>
              <w:rPr>
                <w:b/>
                <w:bCs/>
                <w:szCs w:val="28"/>
                <w:lang w:val="sv-SE"/>
              </w:rPr>
            </w:pPr>
          </w:p>
          <w:p w:rsidR="0027194E" w:rsidRDefault="0027194E">
            <w:pPr>
              <w:spacing w:after="0" w:line="240" w:lineRule="auto"/>
              <w:jc w:val="center"/>
              <w:rPr>
                <w:b/>
                <w:bCs/>
                <w:szCs w:val="28"/>
                <w:lang w:val="sv-SE"/>
              </w:rPr>
            </w:pPr>
          </w:p>
          <w:p w:rsidR="00676E0C" w:rsidRDefault="00676E0C">
            <w:pPr>
              <w:spacing w:after="0" w:line="240" w:lineRule="auto"/>
              <w:jc w:val="center"/>
              <w:rPr>
                <w:b/>
                <w:bCs/>
                <w:szCs w:val="28"/>
                <w:lang w:val="sv-SE"/>
              </w:rPr>
            </w:pPr>
            <w:r>
              <w:rPr>
                <w:b/>
                <w:bCs/>
                <w:szCs w:val="28"/>
                <w:lang w:val="sv-SE"/>
              </w:rPr>
              <w:t>Nguyễn Long Hải</w:t>
            </w:r>
          </w:p>
        </w:tc>
        <w:tc>
          <w:tcPr>
            <w:tcW w:w="5670" w:type="dxa"/>
          </w:tcPr>
          <w:p w:rsidR="00601EDA" w:rsidRPr="002E3517" w:rsidRDefault="00B8347C">
            <w:pPr>
              <w:spacing w:after="0" w:line="240" w:lineRule="auto"/>
              <w:jc w:val="center"/>
              <w:rPr>
                <w:b/>
                <w:bCs/>
                <w:sz w:val="26"/>
                <w:szCs w:val="26"/>
                <w:lang w:val="sv-SE"/>
              </w:rPr>
            </w:pPr>
            <w:r w:rsidRPr="002E3517">
              <w:rPr>
                <w:b/>
                <w:bCs/>
                <w:sz w:val="26"/>
                <w:szCs w:val="26"/>
                <w:lang w:val="sv-SE"/>
              </w:rPr>
              <w:t>KT. BỘ TRƯỞNG</w:t>
            </w:r>
          </w:p>
          <w:p w:rsidR="00601EDA" w:rsidRPr="002E3517" w:rsidRDefault="00B8347C">
            <w:pPr>
              <w:spacing w:after="0" w:line="240" w:lineRule="auto"/>
              <w:jc w:val="center"/>
              <w:rPr>
                <w:b/>
                <w:bCs/>
                <w:sz w:val="26"/>
                <w:szCs w:val="26"/>
                <w:lang w:val="sv-SE"/>
              </w:rPr>
            </w:pPr>
            <w:r w:rsidRPr="002E3517">
              <w:rPr>
                <w:b/>
                <w:bCs/>
                <w:sz w:val="26"/>
                <w:szCs w:val="26"/>
                <w:lang w:val="sv-SE"/>
              </w:rPr>
              <w:t>BỘ GIÁO DỤC VÀ ĐÀO TẠO</w:t>
            </w:r>
          </w:p>
          <w:p w:rsidR="00676E0C" w:rsidRDefault="00B8347C">
            <w:pPr>
              <w:spacing w:after="0" w:line="240" w:lineRule="auto"/>
              <w:jc w:val="center"/>
              <w:rPr>
                <w:b/>
                <w:bCs/>
                <w:szCs w:val="28"/>
                <w:lang w:val="sv-SE"/>
              </w:rPr>
            </w:pPr>
            <w:r w:rsidRPr="002E3517">
              <w:rPr>
                <w:b/>
                <w:bCs/>
                <w:sz w:val="26"/>
                <w:szCs w:val="26"/>
                <w:lang w:val="sv-SE"/>
              </w:rPr>
              <w:t>THỨ TRƯỞNG</w:t>
            </w:r>
          </w:p>
          <w:p w:rsidR="00676E0C" w:rsidRDefault="00676E0C">
            <w:pPr>
              <w:spacing w:after="0" w:line="240" w:lineRule="auto"/>
              <w:jc w:val="center"/>
              <w:rPr>
                <w:b/>
                <w:bCs/>
                <w:szCs w:val="28"/>
                <w:lang w:val="sv-SE"/>
              </w:rPr>
            </w:pPr>
          </w:p>
          <w:p w:rsidR="00561BB2" w:rsidRDefault="00561BB2">
            <w:pPr>
              <w:spacing w:after="0" w:line="240" w:lineRule="auto"/>
              <w:jc w:val="center"/>
              <w:rPr>
                <w:b/>
                <w:bCs/>
                <w:szCs w:val="28"/>
                <w:lang w:val="sv-SE"/>
              </w:rPr>
            </w:pPr>
          </w:p>
          <w:p w:rsidR="00980507" w:rsidRDefault="00980507">
            <w:pPr>
              <w:spacing w:after="0" w:line="240" w:lineRule="auto"/>
              <w:jc w:val="center"/>
              <w:rPr>
                <w:b/>
                <w:bCs/>
                <w:szCs w:val="28"/>
                <w:lang w:val="sv-SE"/>
              </w:rPr>
            </w:pPr>
          </w:p>
          <w:p w:rsidR="00676E0C" w:rsidRDefault="00676E0C">
            <w:pPr>
              <w:spacing w:after="0" w:line="240" w:lineRule="auto"/>
              <w:jc w:val="center"/>
              <w:rPr>
                <w:b/>
                <w:bCs/>
                <w:szCs w:val="28"/>
                <w:lang w:val="sv-SE"/>
              </w:rPr>
            </w:pPr>
          </w:p>
          <w:p w:rsidR="00676E0C" w:rsidRDefault="00676E0C">
            <w:pPr>
              <w:spacing w:after="0" w:line="240" w:lineRule="auto"/>
              <w:jc w:val="center"/>
              <w:rPr>
                <w:b/>
                <w:bCs/>
                <w:szCs w:val="28"/>
                <w:lang w:val="sv-SE"/>
              </w:rPr>
            </w:pPr>
          </w:p>
          <w:p w:rsidR="00601EDA" w:rsidRDefault="00676E0C" w:rsidP="00345AF0">
            <w:pPr>
              <w:spacing w:after="0" w:line="240" w:lineRule="auto"/>
              <w:jc w:val="center"/>
              <w:rPr>
                <w:b/>
                <w:bCs/>
                <w:szCs w:val="28"/>
                <w:lang w:val="sv-SE"/>
              </w:rPr>
            </w:pPr>
            <w:r>
              <w:rPr>
                <w:b/>
                <w:bCs/>
                <w:szCs w:val="28"/>
                <w:lang w:val="sv-SE"/>
              </w:rPr>
              <w:t>Nguyễn Thị Nghĩa</w:t>
            </w:r>
          </w:p>
        </w:tc>
      </w:tr>
    </w:tbl>
    <w:p w:rsidR="00980507" w:rsidRDefault="00980507" w:rsidP="00783F21">
      <w:pPr>
        <w:spacing w:after="0" w:line="240" w:lineRule="auto"/>
        <w:ind w:left="426" w:hanging="426"/>
        <w:rPr>
          <w:b/>
          <w:i/>
          <w:sz w:val="24"/>
          <w:lang w:val="sv-SE"/>
        </w:rPr>
      </w:pPr>
    </w:p>
    <w:p w:rsidR="00E73DB4" w:rsidRPr="002E3517" w:rsidRDefault="00B8347C" w:rsidP="00783F21">
      <w:pPr>
        <w:spacing w:after="0" w:line="240" w:lineRule="auto"/>
        <w:ind w:left="426" w:hanging="426"/>
        <w:rPr>
          <w:b/>
          <w:i/>
          <w:sz w:val="24"/>
          <w:lang w:val="sv-SE"/>
        </w:rPr>
      </w:pPr>
      <w:r w:rsidRPr="002E3517">
        <w:rPr>
          <w:b/>
          <w:i/>
          <w:sz w:val="24"/>
          <w:lang w:val="sv-SE"/>
        </w:rPr>
        <w:t>Nơi nhận:</w:t>
      </w:r>
    </w:p>
    <w:p w:rsidR="004161CB" w:rsidRDefault="004161CB" w:rsidP="004161CB">
      <w:pPr>
        <w:spacing w:after="0" w:line="240" w:lineRule="auto"/>
        <w:jc w:val="both"/>
        <w:rPr>
          <w:iCs/>
          <w:sz w:val="22"/>
          <w:lang w:val="sv-SE"/>
        </w:rPr>
      </w:pPr>
      <w:r w:rsidRPr="00E244E6">
        <w:rPr>
          <w:iCs/>
          <w:sz w:val="22"/>
          <w:lang w:val="sv-SE"/>
        </w:rPr>
        <w:t xml:space="preserve">- Đ/c </w:t>
      </w:r>
      <w:r>
        <w:rPr>
          <w:iCs/>
          <w:sz w:val="22"/>
          <w:lang w:val="sv-SE"/>
        </w:rPr>
        <w:t>Trương Thị Mai, UV BCT,</w:t>
      </w:r>
      <w:r w:rsidRPr="00E244E6">
        <w:rPr>
          <w:iCs/>
          <w:sz w:val="22"/>
          <w:lang w:val="sv-SE"/>
        </w:rPr>
        <w:t xml:space="preserve"> Bí thư TW Đảng, </w:t>
      </w:r>
    </w:p>
    <w:p w:rsidR="004161CB" w:rsidRPr="00E244E6" w:rsidRDefault="004161CB" w:rsidP="004161CB">
      <w:pPr>
        <w:spacing w:after="0" w:line="240" w:lineRule="auto"/>
        <w:jc w:val="both"/>
        <w:rPr>
          <w:iCs/>
          <w:sz w:val="22"/>
          <w:lang w:val="sv-SE"/>
        </w:rPr>
      </w:pPr>
      <w:r w:rsidRPr="00E244E6">
        <w:rPr>
          <w:iCs/>
          <w:sz w:val="22"/>
          <w:lang w:val="sv-SE"/>
        </w:rPr>
        <w:t>Trưởng Ban Dân vận TW (để b/c);</w:t>
      </w:r>
    </w:p>
    <w:p w:rsidR="00E73DB4" w:rsidRPr="00E244E6" w:rsidRDefault="00E73DB4" w:rsidP="00ED54B0">
      <w:pPr>
        <w:spacing w:after="0" w:line="240" w:lineRule="auto"/>
        <w:jc w:val="both"/>
        <w:rPr>
          <w:iCs/>
          <w:sz w:val="22"/>
          <w:lang w:val="sv-SE"/>
        </w:rPr>
      </w:pPr>
      <w:r w:rsidRPr="00E244E6">
        <w:rPr>
          <w:iCs/>
          <w:sz w:val="22"/>
          <w:lang w:val="sv-SE"/>
        </w:rPr>
        <w:t xml:space="preserve">- Đ/c </w:t>
      </w:r>
      <w:r w:rsidR="00995308" w:rsidRPr="00E244E6">
        <w:rPr>
          <w:iCs/>
          <w:sz w:val="22"/>
          <w:lang w:val="sv-SE"/>
        </w:rPr>
        <w:t>Vũ Đức Đam</w:t>
      </w:r>
      <w:r w:rsidRPr="00E244E6">
        <w:rPr>
          <w:iCs/>
          <w:sz w:val="22"/>
          <w:lang w:val="sv-SE"/>
        </w:rPr>
        <w:t xml:space="preserve">, Phó Thủ tướng Chính phủ (để b/c); </w:t>
      </w:r>
    </w:p>
    <w:p w:rsidR="00E73DB4" w:rsidRPr="00E73DB4" w:rsidRDefault="00E73DB4" w:rsidP="00ED54B0">
      <w:pPr>
        <w:spacing w:after="0" w:line="240" w:lineRule="auto"/>
        <w:jc w:val="both"/>
        <w:rPr>
          <w:iCs/>
          <w:sz w:val="22"/>
        </w:rPr>
      </w:pPr>
      <w:r w:rsidRPr="00E73DB4">
        <w:rPr>
          <w:iCs/>
          <w:sz w:val="22"/>
        </w:rPr>
        <w:t>- Các Ban TW</w:t>
      </w:r>
      <w:r w:rsidR="00584FDA">
        <w:rPr>
          <w:iCs/>
          <w:sz w:val="22"/>
        </w:rPr>
        <w:t xml:space="preserve"> của</w:t>
      </w:r>
      <w:r w:rsidRPr="00E73DB4">
        <w:rPr>
          <w:iCs/>
          <w:sz w:val="22"/>
        </w:rPr>
        <w:t xml:space="preserve"> Đảng (để b/c);</w:t>
      </w:r>
    </w:p>
    <w:p w:rsidR="00E73DB4" w:rsidRDefault="00E73DB4" w:rsidP="00ED54B0">
      <w:pPr>
        <w:spacing w:after="0" w:line="240" w:lineRule="auto"/>
        <w:jc w:val="both"/>
        <w:rPr>
          <w:iCs/>
          <w:sz w:val="22"/>
        </w:rPr>
      </w:pPr>
      <w:r w:rsidRPr="00E73DB4">
        <w:rPr>
          <w:iCs/>
          <w:sz w:val="22"/>
        </w:rPr>
        <w:t>- Văn phòng Chính phủ (để b/c);</w:t>
      </w:r>
    </w:p>
    <w:p w:rsidR="009322E3" w:rsidRDefault="009322E3" w:rsidP="009322E3">
      <w:pPr>
        <w:spacing w:after="0" w:line="240" w:lineRule="auto"/>
        <w:jc w:val="both"/>
        <w:rPr>
          <w:iCs/>
          <w:sz w:val="22"/>
        </w:rPr>
      </w:pPr>
      <w:r>
        <w:rPr>
          <w:iCs/>
          <w:sz w:val="22"/>
        </w:rPr>
        <w:t xml:space="preserve">- Uỷ ban Văn hóa, Giáo dục TN, TN, NĐ của Quốc hội </w:t>
      </w:r>
      <w:r w:rsidRPr="00E73DB4">
        <w:rPr>
          <w:iCs/>
          <w:sz w:val="22"/>
        </w:rPr>
        <w:t>(để b/c)</w:t>
      </w:r>
      <w:r>
        <w:rPr>
          <w:iCs/>
          <w:sz w:val="22"/>
        </w:rPr>
        <w:t>;</w:t>
      </w:r>
    </w:p>
    <w:p w:rsidR="009322E3" w:rsidRPr="00E73DB4" w:rsidRDefault="009322E3" w:rsidP="009322E3">
      <w:pPr>
        <w:spacing w:after="0" w:line="240" w:lineRule="auto"/>
        <w:jc w:val="both"/>
        <w:rPr>
          <w:iCs/>
          <w:sz w:val="22"/>
        </w:rPr>
      </w:pPr>
      <w:r>
        <w:rPr>
          <w:iCs/>
          <w:sz w:val="22"/>
        </w:rPr>
        <w:t xml:space="preserve">- Ủy ban </w:t>
      </w:r>
      <w:r w:rsidR="00E51902">
        <w:rPr>
          <w:iCs/>
          <w:sz w:val="22"/>
        </w:rPr>
        <w:t xml:space="preserve">Các </w:t>
      </w:r>
      <w:r>
        <w:rPr>
          <w:iCs/>
          <w:sz w:val="22"/>
        </w:rPr>
        <w:t xml:space="preserve">vấn đề xã hội của Quốc hội (để b/c); </w:t>
      </w:r>
    </w:p>
    <w:p w:rsidR="00F650B2" w:rsidRDefault="00E73DB4" w:rsidP="00ED54B0">
      <w:pPr>
        <w:spacing w:after="0" w:line="240" w:lineRule="auto"/>
        <w:jc w:val="both"/>
        <w:rPr>
          <w:iCs/>
          <w:sz w:val="22"/>
        </w:rPr>
      </w:pPr>
      <w:r w:rsidRPr="00E73DB4">
        <w:rPr>
          <w:iCs/>
          <w:sz w:val="22"/>
        </w:rPr>
        <w:t xml:space="preserve">- Các Bộ, ngành </w:t>
      </w:r>
      <w:r w:rsidR="0096016C">
        <w:rPr>
          <w:iCs/>
          <w:sz w:val="22"/>
        </w:rPr>
        <w:t xml:space="preserve">TW </w:t>
      </w:r>
      <w:r w:rsidRPr="00E73DB4">
        <w:rPr>
          <w:iCs/>
          <w:sz w:val="22"/>
        </w:rPr>
        <w:t>có trường đào tạo;</w:t>
      </w:r>
      <w:r w:rsidRPr="00E73DB4">
        <w:rPr>
          <w:iCs/>
          <w:sz w:val="22"/>
        </w:rPr>
        <w:tab/>
      </w:r>
      <w:r w:rsidRPr="00E73DB4">
        <w:rPr>
          <w:iCs/>
          <w:sz w:val="22"/>
        </w:rPr>
        <w:tab/>
      </w:r>
    </w:p>
    <w:p w:rsidR="00F650B2" w:rsidRDefault="00F650B2" w:rsidP="00F650B2">
      <w:pPr>
        <w:spacing w:after="0" w:line="240" w:lineRule="auto"/>
        <w:jc w:val="both"/>
        <w:rPr>
          <w:iCs/>
          <w:sz w:val="22"/>
        </w:rPr>
      </w:pPr>
      <w:r w:rsidRPr="00E73DB4">
        <w:rPr>
          <w:iCs/>
          <w:sz w:val="22"/>
        </w:rPr>
        <w:t xml:space="preserve">- Ủy ban Quốc gia về Thanh niên Việt Nam;   </w:t>
      </w:r>
    </w:p>
    <w:p w:rsidR="00F650B2" w:rsidRDefault="00F650B2" w:rsidP="00F650B2">
      <w:pPr>
        <w:spacing w:after="0" w:line="240" w:lineRule="auto"/>
        <w:jc w:val="both"/>
        <w:rPr>
          <w:iCs/>
          <w:sz w:val="22"/>
        </w:rPr>
      </w:pPr>
      <w:r>
        <w:rPr>
          <w:iCs/>
          <w:sz w:val="22"/>
        </w:rPr>
        <w:t>- Hội Khuyến học Việt Nam;</w:t>
      </w:r>
    </w:p>
    <w:p w:rsidR="00F650B2" w:rsidRDefault="00F650B2" w:rsidP="00F650B2">
      <w:pPr>
        <w:spacing w:after="0" w:line="240" w:lineRule="auto"/>
        <w:jc w:val="both"/>
        <w:rPr>
          <w:iCs/>
          <w:sz w:val="22"/>
        </w:rPr>
      </w:pPr>
      <w:r>
        <w:rPr>
          <w:iCs/>
          <w:sz w:val="22"/>
        </w:rPr>
        <w:t>- VP. Hội đồng Quốc gia Giáo dục;</w:t>
      </w:r>
    </w:p>
    <w:p w:rsidR="00F650B2" w:rsidRDefault="00F650B2" w:rsidP="00F650B2">
      <w:pPr>
        <w:spacing w:after="0" w:line="240" w:lineRule="auto"/>
        <w:jc w:val="both"/>
        <w:rPr>
          <w:iCs/>
          <w:sz w:val="22"/>
        </w:rPr>
      </w:pPr>
      <w:r>
        <w:rPr>
          <w:iCs/>
          <w:sz w:val="22"/>
        </w:rPr>
        <w:t>- Hội LHTNVN;</w:t>
      </w:r>
    </w:p>
    <w:p w:rsidR="00F650B2" w:rsidRPr="00E73DB4" w:rsidRDefault="00F650B2" w:rsidP="00F650B2">
      <w:pPr>
        <w:spacing w:after="0" w:line="240" w:lineRule="auto"/>
        <w:jc w:val="both"/>
        <w:rPr>
          <w:iCs/>
          <w:sz w:val="22"/>
        </w:rPr>
      </w:pPr>
      <w:r>
        <w:rPr>
          <w:iCs/>
          <w:sz w:val="22"/>
        </w:rPr>
        <w:t>- Hội SVVN;</w:t>
      </w:r>
    </w:p>
    <w:p w:rsidR="00E73DB4" w:rsidRPr="00E73DB4" w:rsidRDefault="007F64C3" w:rsidP="00ED54B0">
      <w:pPr>
        <w:spacing w:after="0" w:line="240" w:lineRule="auto"/>
        <w:jc w:val="both"/>
        <w:rPr>
          <w:iCs/>
          <w:sz w:val="22"/>
        </w:rPr>
      </w:pPr>
      <w:r>
        <w:rPr>
          <w:noProof/>
        </w:rPr>
        <mc:AlternateContent>
          <mc:Choice Requires="wps">
            <w:drawing>
              <wp:anchor distT="0" distB="0" distL="114300" distR="114300" simplePos="0" relativeHeight="251655168" behindDoc="0" locked="0" layoutInCell="1" allowOverlap="1" wp14:anchorId="64A8CDC4" wp14:editId="3AEABC89">
                <wp:simplePos x="0" y="0"/>
                <wp:positionH relativeFrom="column">
                  <wp:posOffset>2724150</wp:posOffset>
                </wp:positionH>
                <wp:positionV relativeFrom="paragraph">
                  <wp:posOffset>16510</wp:posOffset>
                </wp:positionV>
                <wp:extent cx="133350" cy="77152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771525"/>
                        </a:xfrm>
                        <a:prstGeom prst="rightBrace">
                          <a:avLst>
                            <a:gd name="adj1" fmla="val 482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14.5pt;margin-top:1.3pt;width:10.5pt;height: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"/>
            </w:pict>
          </mc:Fallback>
        </mc:AlternateContent>
      </w:r>
      <w:r>
        <w:rPr>
          <w:noProof/>
        </w:rPr>
        <mc:AlternateContent>
          <mc:Choice Requires="wps">
            <w:drawing>
              <wp:anchor distT="0" distB="0" distL="114300" distR="114300" simplePos="0" relativeHeight="251656192" behindDoc="0" locked="0" layoutInCell="1" allowOverlap="1" wp14:anchorId="5A4FA690" wp14:editId="3CB5D780">
                <wp:simplePos x="0" y="0"/>
                <wp:positionH relativeFrom="column">
                  <wp:posOffset>2857500</wp:posOffset>
                </wp:positionH>
                <wp:positionV relativeFrom="paragraph">
                  <wp:posOffset>76835</wp:posOffset>
                </wp:positionV>
                <wp:extent cx="457200" cy="5765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DB4" w:rsidRPr="000C4F61" w:rsidRDefault="00E73DB4" w:rsidP="00E73DB4">
                            <w:pPr>
                              <w:rPr>
                                <w:i/>
                                <w:sz w:val="20"/>
                                <w:szCs w:val="20"/>
                              </w:rPr>
                            </w:pPr>
                            <w:r w:rsidRPr="007A3E61">
                              <w:rPr>
                                <w:i/>
                                <w:sz w:val="20"/>
                                <w:szCs w:val="20"/>
                              </w:rPr>
                              <w:t xml:space="preserve">  để thực </w:t>
                            </w:r>
                            <w:r>
                              <w:rPr>
                                <w:i/>
                                <w:sz w:val="20"/>
                                <w:szCs w:val="20"/>
                              </w:rPr>
                              <w:t>hiện</w:t>
                            </w:r>
                            <w:r w:rsidRPr="00EF7B1A">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5pt;margin-top:6.05pt;width:36pt;height:4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" stroked="f">
                <v:textbox>
                  <w:txbxContent>
                    <w:p w:rsidR="00E73DB4" w:rsidRPr="000C4F61" w:rsidRDefault="00E73DB4" w:rsidP="00E73DB4">
                      <w:pPr>
                        <w:rPr>
                          <w:i/>
                          <w:sz w:val="20"/>
                          <w:szCs w:val="20"/>
                        </w:rPr>
                      </w:pPr>
                      <w:r w:rsidRPr="007A3E61">
                        <w:rPr>
                          <w:i/>
                          <w:sz w:val="20"/>
                          <w:szCs w:val="20"/>
                        </w:rPr>
                        <w:t xml:space="preserve">  để thực </w:t>
                      </w:r>
                      <w:r>
                        <w:rPr>
                          <w:i/>
                          <w:sz w:val="20"/>
                          <w:szCs w:val="20"/>
                        </w:rPr>
                        <w:t>hiện</w:t>
                      </w:r>
                      <w:r w:rsidRPr="00EF7B1A">
                        <w:rPr>
                          <w:i/>
                        </w:rPr>
                        <w:t xml:space="preserve"> </w:t>
                      </w:r>
                    </w:p>
                  </w:txbxContent>
                </v:textbox>
              </v:shape>
            </w:pict>
          </mc:Fallback>
        </mc:AlternateContent>
      </w:r>
      <w:r w:rsidR="00E73DB4" w:rsidRPr="00E73DB4">
        <w:rPr>
          <w:iCs/>
          <w:sz w:val="22"/>
        </w:rPr>
        <w:t>- Các Sở GDĐT;</w:t>
      </w:r>
      <w:r w:rsidR="00E73DB4" w:rsidRPr="00E73DB4">
        <w:rPr>
          <w:iCs/>
          <w:sz w:val="22"/>
        </w:rPr>
        <w:tab/>
      </w:r>
      <w:r w:rsidR="00E73DB4" w:rsidRPr="00E73DB4">
        <w:rPr>
          <w:iCs/>
          <w:sz w:val="22"/>
        </w:rPr>
        <w:tab/>
      </w:r>
      <w:r w:rsidR="00E73DB4" w:rsidRPr="00E73DB4">
        <w:rPr>
          <w:iCs/>
          <w:sz w:val="22"/>
        </w:rPr>
        <w:tab/>
        <w:t xml:space="preserve">            </w:t>
      </w:r>
    </w:p>
    <w:p w:rsidR="00E73DB4" w:rsidRPr="00E73DB4" w:rsidRDefault="00E73DB4" w:rsidP="00ED54B0">
      <w:pPr>
        <w:spacing w:after="0" w:line="240" w:lineRule="auto"/>
        <w:jc w:val="both"/>
        <w:rPr>
          <w:iCs/>
          <w:sz w:val="22"/>
        </w:rPr>
      </w:pPr>
      <w:r w:rsidRPr="00E73DB4">
        <w:rPr>
          <w:iCs/>
          <w:sz w:val="22"/>
        </w:rPr>
        <w:t>- Các ĐH, HV, trường ĐH, CĐ, TC;</w:t>
      </w:r>
    </w:p>
    <w:p w:rsidR="00E73DB4" w:rsidRPr="00E73DB4" w:rsidRDefault="00E73DB4" w:rsidP="00ED54B0">
      <w:pPr>
        <w:spacing w:after="0" w:line="240" w:lineRule="auto"/>
        <w:jc w:val="both"/>
        <w:rPr>
          <w:iCs/>
          <w:sz w:val="22"/>
        </w:rPr>
      </w:pPr>
      <w:r w:rsidRPr="00E73DB4">
        <w:rPr>
          <w:iCs/>
          <w:sz w:val="22"/>
        </w:rPr>
        <w:t>- Các đơn vị liên quan của Bộ GDĐT;</w:t>
      </w:r>
      <w:r w:rsidRPr="00E73DB4">
        <w:rPr>
          <w:iCs/>
          <w:sz w:val="22"/>
        </w:rPr>
        <w:tab/>
        <w:t xml:space="preserve">            </w:t>
      </w:r>
      <w:r w:rsidRPr="00E73DB4">
        <w:rPr>
          <w:iCs/>
          <w:sz w:val="22"/>
        </w:rPr>
        <w:tab/>
      </w:r>
    </w:p>
    <w:p w:rsidR="00E73DB4" w:rsidRPr="00E73DB4" w:rsidRDefault="00E73DB4" w:rsidP="00ED54B0">
      <w:pPr>
        <w:spacing w:after="0" w:line="240" w:lineRule="auto"/>
        <w:jc w:val="both"/>
        <w:rPr>
          <w:iCs/>
          <w:sz w:val="22"/>
        </w:rPr>
      </w:pPr>
      <w:r w:rsidRPr="00E73DB4">
        <w:rPr>
          <w:iCs/>
          <w:sz w:val="22"/>
        </w:rPr>
        <w:t xml:space="preserve">- Các tỉnh, thành Đoàn, Đoàn trực thuộc;          </w:t>
      </w:r>
    </w:p>
    <w:p w:rsidR="00E73DB4" w:rsidRPr="00E73DB4" w:rsidRDefault="00E73DB4" w:rsidP="00ED54B0">
      <w:pPr>
        <w:spacing w:after="0" w:line="240" w:lineRule="auto"/>
        <w:jc w:val="both"/>
        <w:rPr>
          <w:iCs/>
          <w:sz w:val="22"/>
        </w:rPr>
      </w:pPr>
      <w:r w:rsidRPr="00E73DB4">
        <w:rPr>
          <w:iCs/>
          <w:sz w:val="22"/>
        </w:rPr>
        <w:t>- Các Ban, đơn vị của TW Đoàn;</w:t>
      </w:r>
    </w:p>
    <w:p w:rsidR="00582151" w:rsidRDefault="00FB12F7">
      <w:pPr>
        <w:spacing w:after="0" w:line="240" w:lineRule="auto"/>
        <w:jc w:val="both"/>
        <w:rPr>
          <w:iCs/>
          <w:sz w:val="22"/>
        </w:rPr>
      </w:pPr>
      <w:r w:rsidRPr="00E73DB4">
        <w:rPr>
          <w:iCs/>
          <w:sz w:val="22"/>
        </w:rPr>
        <w:t>- Lưu</w:t>
      </w:r>
      <w:r>
        <w:rPr>
          <w:iCs/>
          <w:sz w:val="22"/>
        </w:rPr>
        <w:t>:</w:t>
      </w:r>
      <w:r w:rsidRPr="00E73DB4">
        <w:rPr>
          <w:iCs/>
          <w:sz w:val="22"/>
        </w:rPr>
        <w:t xml:space="preserve"> VT, Vụ CTHSSV</w:t>
      </w:r>
      <w:r>
        <w:rPr>
          <w:iCs/>
          <w:sz w:val="22"/>
        </w:rPr>
        <w:t>,</w:t>
      </w:r>
      <w:r w:rsidRPr="00E73DB4">
        <w:rPr>
          <w:iCs/>
          <w:sz w:val="22"/>
        </w:rPr>
        <w:t xml:space="preserve"> Ban TNTH</w:t>
      </w:r>
      <w:r>
        <w:rPr>
          <w:iCs/>
          <w:sz w:val="22"/>
        </w:rPr>
        <w:t>.</w:t>
      </w:r>
    </w:p>
    <w:sectPr w:rsidR="00582151" w:rsidSect="002E3517">
      <w:footerReference w:type="default" r:id="rId9"/>
      <w:pgSz w:w="11907" w:h="16840" w:code="9"/>
      <w:pgMar w:top="851" w:right="709" w:bottom="0" w:left="1418" w:header="34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B2" w:rsidRDefault="00C75DB2" w:rsidP="00D45703">
      <w:pPr>
        <w:spacing w:after="0" w:line="240" w:lineRule="auto"/>
      </w:pPr>
      <w:r>
        <w:separator/>
      </w:r>
    </w:p>
  </w:endnote>
  <w:endnote w:type="continuationSeparator" w:id="0">
    <w:p w:rsidR="00C75DB2" w:rsidRDefault="00C75DB2" w:rsidP="00D4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20" w:rsidRDefault="00B8347C">
    <w:pPr>
      <w:pStyle w:val="Footer"/>
      <w:jc w:val="right"/>
    </w:pPr>
    <w:r>
      <w:fldChar w:fldCharType="begin"/>
    </w:r>
    <w:r w:rsidR="00496820">
      <w:instrText xml:space="preserve"> PAGE   \* MERGEFORMAT </w:instrText>
    </w:r>
    <w:r>
      <w:fldChar w:fldCharType="separate"/>
    </w:r>
    <w:r w:rsidR="00F573DB">
      <w:rPr>
        <w:noProof/>
      </w:rPr>
      <w:t>1</w:t>
    </w:r>
    <w:r>
      <w:fldChar w:fldCharType="end"/>
    </w:r>
  </w:p>
  <w:p w:rsidR="00B157AA" w:rsidRDefault="00B15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B2" w:rsidRDefault="00C75DB2" w:rsidP="00D45703">
      <w:pPr>
        <w:spacing w:after="0" w:line="240" w:lineRule="auto"/>
      </w:pPr>
      <w:r>
        <w:separator/>
      </w:r>
    </w:p>
  </w:footnote>
  <w:footnote w:type="continuationSeparator" w:id="0">
    <w:p w:rsidR="00C75DB2" w:rsidRDefault="00C75DB2" w:rsidP="00D4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222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85A3C"/>
    <w:multiLevelType w:val="hybridMultilevel"/>
    <w:tmpl w:val="6F765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3C0235"/>
    <w:multiLevelType w:val="hybridMultilevel"/>
    <w:tmpl w:val="87F8A7C6"/>
    <w:lvl w:ilvl="0" w:tplc="7BC0F6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84E2D"/>
    <w:multiLevelType w:val="hybridMultilevel"/>
    <w:tmpl w:val="BBE4CD2C"/>
    <w:lvl w:ilvl="0" w:tplc="DBC488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A74EB9"/>
    <w:multiLevelType w:val="hybridMultilevel"/>
    <w:tmpl w:val="3C60795A"/>
    <w:lvl w:ilvl="0" w:tplc="F7DE9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31957"/>
    <w:multiLevelType w:val="hybridMultilevel"/>
    <w:tmpl w:val="A9387A5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AE52DE"/>
    <w:multiLevelType w:val="hybridMultilevel"/>
    <w:tmpl w:val="320688CA"/>
    <w:lvl w:ilvl="0" w:tplc="A386FE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A49099A"/>
    <w:multiLevelType w:val="hybridMultilevel"/>
    <w:tmpl w:val="6F765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1"/>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00"/>
    <w:rsid w:val="00015DEE"/>
    <w:rsid w:val="000216CF"/>
    <w:rsid w:val="000326E0"/>
    <w:rsid w:val="00037E22"/>
    <w:rsid w:val="000606CA"/>
    <w:rsid w:val="000727F2"/>
    <w:rsid w:val="00081709"/>
    <w:rsid w:val="00087610"/>
    <w:rsid w:val="00087C1A"/>
    <w:rsid w:val="00093E6F"/>
    <w:rsid w:val="000B01C5"/>
    <w:rsid w:val="000B6A85"/>
    <w:rsid w:val="000C14B4"/>
    <w:rsid w:val="000C6703"/>
    <w:rsid w:val="000C6893"/>
    <w:rsid w:val="000D4CFF"/>
    <w:rsid w:val="000E3D48"/>
    <w:rsid w:val="000F4444"/>
    <w:rsid w:val="000F6D46"/>
    <w:rsid w:val="00105F15"/>
    <w:rsid w:val="00106302"/>
    <w:rsid w:val="00106361"/>
    <w:rsid w:val="001147FF"/>
    <w:rsid w:val="0012010B"/>
    <w:rsid w:val="00132950"/>
    <w:rsid w:val="00142010"/>
    <w:rsid w:val="001430F9"/>
    <w:rsid w:val="00144B67"/>
    <w:rsid w:val="00151BFD"/>
    <w:rsid w:val="0015224B"/>
    <w:rsid w:val="00152EE3"/>
    <w:rsid w:val="00161B78"/>
    <w:rsid w:val="00161E9E"/>
    <w:rsid w:val="001721FE"/>
    <w:rsid w:val="0017338D"/>
    <w:rsid w:val="0019304D"/>
    <w:rsid w:val="00196D90"/>
    <w:rsid w:val="001A3216"/>
    <w:rsid w:val="001A5946"/>
    <w:rsid w:val="001B164D"/>
    <w:rsid w:val="001E74A3"/>
    <w:rsid w:val="0020689D"/>
    <w:rsid w:val="002121FF"/>
    <w:rsid w:val="00223E44"/>
    <w:rsid w:val="00236C11"/>
    <w:rsid w:val="00243450"/>
    <w:rsid w:val="00252962"/>
    <w:rsid w:val="0026620B"/>
    <w:rsid w:val="0027194E"/>
    <w:rsid w:val="00275AD1"/>
    <w:rsid w:val="00277633"/>
    <w:rsid w:val="00280823"/>
    <w:rsid w:val="00286B7A"/>
    <w:rsid w:val="00291105"/>
    <w:rsid w:val="002B20EE"/>
    <w:rsid w:val="002B73D6"/>
    <w:rsid w:val="002C1971"/>
    <w:rsid w:val="002C6C53"/>
    <w:rsid w:val="002E08D7"/>
    <w:rsid w:val="002E3517"/>
    <w:rsid w:val="00307DCB"/>
    <w:rsid w:val="00310EC8"/>
    <w:rsid w:val="003205FB"/>
    <w:rsid w:val="00345AF0"/>
    <w:rsid w:val="003463E2"/>
    <w:rsid w:val="00346BB8"/>
    <w:rsid w:val="00350F74"/>
    <w:rsid w:val="00352D82"/>
    <w:rsid w:val="00362B2E"/>
    <w:rsid w:val="003715A3"/>
    <w:rsid w:val="00394464"/>
    <w:rsid w:val="003A3986"/>
    <w:rsid w:val="003A7B0C"/>
    <w:rsid w:val="003B0DC0"/>
    <w:rsid w:val="003B1C2E"/>
    <w:rsid w:val="003B4992"/>
    <w:rsid w:val="003B68F4"/>
    <w:rsid w:val="003C55B1"/>
    <w:rsid w:val="003C7335"/>
    <w:rsid w:val="003D107F"/>
    <w:rsid w:val="003E0200"/>
    <w:rsid w:val="003E3EEF"/>
    <w:rsid w:val="003E476A"/>
    <w:rsid w:val="003E5EE4"/>
    <w:rsid w:val="003F2067"/>
    <w:rsid w:val="003F35CF"/>
    <w:rsid w:val="003F5789"/>
    <w:rsid w:val="003F69D7"/>
    <w:rsid w:val="003F6B66"/>
    <w:rsid w:val="003F7934"/>
    <w:rsid w:val="00400A82"/>
    <w:rsid w:val="00401954"/>
    <w:rsid w:val="00411BCF"/>
    <w:rsid w:val="00411D39"/>
    <w:rsid w:val="00415DAC"/>
    <w:rsid w:val="004161CB"/>
    <w:rsid w:val="00416800"/>
    <w:rsid w:val="00417894"/>
    <w:rsid w:val="00424DA2"/>
    <w:rsid w:val="00431EC5"/>
    <w:rsid w:val="00431EE1"/>
    <w:rsid w:val="004517BB"/>
    <w:rsid w:val="00452731"/>
    <w:rsid w:val="00453B29"/>
    <w:rsid w:val="00461BE0"/>
    <w:rsid w:val="00471DF7"/>
    <w:rsid w:val="00480A25"/>
    <w:rsid w:val="00485E9D"/>
    <w:rsid w:val="00496820"/>
    <w:rsid w:val="004A1E15"/>
    <w:rsid w:val="004B193E"/>
    <w:rsid w:val="004B255A"/>
    <w:rsid w:val="004B7A49"/>
    <w:rsid w:val="004C3C5E"/>
    <w:rsid w:val="004C53A6"/>
    <w:rsid w:val="004D2D06"/>
    <w:rsid w:val="004D763E"/>
    <w:rsid w:val="004E356A"/>
    <w:rsid w:val="004E4A63"/>
    <w:rsid w:val="004E510C"/>
    <w:rsid w:val="004F1257"/>
    <w:rsid w:val="0050149B"/>
    <w:rsid w:val="00512196"/>
    <w:rsid w:val="00517437"/>
    <w:rsid w:val="00530A7C"/>
    <w:rsid w:val="00532CDB"/>
    <w:rsid w:val="005364CF"/>
    <w:rsid w:val="00561BB2"/>
    <w:rsid w:val="00580A2C"/>
    <w:rsid w:val="00582151"/>
    <w:rsid w:val="005848B1"/>
    <w:rsid w:val="00584FDA"/>
    <w:rsid w:val="00586B89"/>
    <w:rsid w:val="005925D4"/>
    <w:rsid w:val="005934BF"/>
    <w:rsid w:val="005A5381"/>
    <w:rsid w:val="005C2260"/>
    <w:rsid w:val="005C7E79"/>
    <w:rsid w:val="005D68E5"/>
    <w:rsid w:val="005E7F90"/>
    <w:rsid w:val="005F1E68"/>
    <w:rsid w:val="005F2222"/>
    <w:rsid w:val="005F7D92"/>
    <w:rsid w:val="00600E12"/>
    <w:rsid w:val="00601EDA"/>
    <w:rsid w:val="00602BA1"/>
    <w:rsid w:val="00610431"/>
    <w:rsid w:val="00624427"/>
    <w:rsid w:val="0063675B"/>
    <w:rsid w:val="006459C4"/>
    <w:rsid w:val="0065086C"/>
    <w:rsid w:val="00652B7D"/>
    <w:rsid w:val="00655E49"/>
    <w:rsid w:val="00655E5F"/>
    <w:rsid w:val="00656B3C"/>
    <w:rsid w:val="00664530"/>
    <w:rsid w:val="00667A3A"/>
    <w:rsid w:val="00676E0C"/>
    <w:rsid w:val="0068421A"/>
    <w:rsid w:val="00685537"/>
    <w:rsid w:val="006A3589"/>
    <w:rsid w:val="006A4C68"/>
    <w:rsid w:val="006A6657"/>
    <w:rsid w:val="006A7F2C"/>
    <w:rsid w:val="006B0B77"/>
    <w:rsid w:val="006B50DB"/>
    <w:rsid w:val="006C1E25"/>
    <w:rsid w:val="006D2AEC"/>
    <w:rsid w:val="006E0016"/>
    <w:rsid w:val="006F71F4"/>
    <w:rsid w:val="007117FA"/>
    <w:rsid w:val="00716C84"/>
    <w:rsid w:val="00721667"/>
    <w:rsid w:val="00740312"/>
    <w:rsid w:val="00744FED"/>
    <w:rsid w:val="007525FE"/>
    <w:rsid w:val="00753BE1"/>
    <w:rsid w:val="007613F2"/>
    <w:rsid w:val="0077267E"/>
    <w:rsid w:val="007772FD"/>
    <w:rsid w:val="00783F21"/>
    <w:rsid w:val="00792368"/>
    <w:rsid w:val="007A2C07"/>
    <w:rsid w:val="007A44D3"/>
    <w:rsid w:val="007A48C6"/>
    <w:rsid w:val="007A7C8B"/>
    <w:rsid w:val="007A7CC4"/>
    <w:rsid w:val="007B1B6E"/>
    <w:rsid w:val="007B3C51"/>
    <w:rsid w:val="007B6249"/>
    <w:rsid w:val="007C7D72"/>
    <w:rsid w:val="007D0227"/>
    <w:rsid w:val="007D0830"/>
    <w:rsid w:val="007D3847"/>
    <w:rsid w:val="007D5DE3"/>
    <w:rsid w:val="007D7114"/>
    <w:rsid w:val="007F64C3"/>
    <w:rsid w:val="00820146"/>
    <w:rsid w:val="0082496E"/>
    <w:rsid w:val="00835E9A"/>
    <w:rsid w:val="008376EB"/>
    <w:rsid w:val="008509CD"/>
    <w:rsid w:val="0085178C"/>
    <w:rsid w:val="00854CAF"/>
    <w:rsid w:val="00884DEA"/>
    <w:rsid w:val="00887A3D"/>
    <w:rsid w:val="00892ABF"/>
    <w:rsid w:val="008A0A8A"/>
    <w:rsid w:val="008A0CDF"/>
    <w:rsid w:val="008A2DFF"/>
    <w:rsid w:val="008A5CAB"/>
    <w:rsid w:val="008B06DC"/>
    <w:rsid w:val="008C3132"/>
    <w:rsid w:val="008C3CA6"/>
    <w:rsid w:val="008D0518"/>
    <w:rsid w:val="008D182A"/>
    <w:rsid w:val="008D3E21"/>
    <w:rsid w:val="008F4C5B"/>
    <w:rsid w:val="008F531C"/>
    <w:rsid w:val="00906A45"/>
    <w:rsid w:val="00907A0D"/>
    <w:rsid w:val="00915BFA"/>
    <w:rsid w:val="00925108"/>
    <w:rsid w:val="009322E3"/>
    <w:rsid w:val="00937E1E"/>
    <w:rsid w:val="009433C4"/>
    <w:rsid w:val="00945170"/>
    <w:rsid w:val="0096016C"/>
    <w:rsid w:val="00960A4C"/>
    <w:rsid w:val="00962BDB"/>
    <w:rsid w:val="00974BD2"/>
    <w:rsid w:val="00977311"/>
    <w:rsid w:val="00980507"/>
    <w:rsid w:val="00981FAC"/>
    <w:rsid w:val="00991018"/>
    <w:rsid w:val="00991360"/>
    <w:rsid w:val="00995000"/>
    <w:rsid w:val="00995308"/>
    <w:rsid w:val="009960AD"/>
    <w:rsid w:val="009A00E6"/>
    <w:rsid w:val="009A0C3D"/>
    <w:rsid w:val="009A50E1"/>
    <w:rsid w:val="009A7C1A"/>
    <w:rsid w:val="009C4E7D"/>
    <w:rsid w:val="009C6F01"/>
    <w:rsid w:val="009D5CDA"/>
    <w:rsid w:val="009E24E1"/>
    <w:rsid w:val="009E2843"/>
    <w:rsid w:val="009E66AB"/>
    <w:rsid w:val="009E7881"/>
    <w:rsid w:val="009F63F4"/>
    <w:rsid w:val="009F7CC0"/>
    <w:rsid w:val="00A02C15"/>
    <w:rsid w:val="00A05338"/>
    <w:rsid w:val="00A2094B"/>
    <w:rsid w:val="00A20E31"/>
    <w:rsid w:val="00A267AA"/>
    <w:rsid w:val="00A33B78"/>
    <w:rsid w:val="00A36C28"/>
    <w:rsid w:val="00A40819"/>
    <w:rsid w:val="00A440E6"/>
    <w:rsid w:val="00A5405A"/>
    <w:rsid w:val="00A601F9"/>
    <w:rsid w:val="00A61C02"/>
    <w:rsid w:val="00A6542F"/>
    <w:rsid w:val="00A90FC0"/>
    <w:rsid w:val="00A9114B"/>
    <w:rsid w:val="00A92D97"/>
    <w:rsid w:val="00A97A9F"/>
    <w:rsid w:val="00AA27B2"/>
    <w:rsid w:val="00AA3B44"/>
    <w:rsid w:val="00AC292C"/>
    <w:rsid w:val="00AD1F46"/>
    <w:rsid w:val="00AD4716"/>
    <w:rsid w:val="00AD49BF"/>
    <w:rsid w:val="00AD638E"/>
    <w:rsid w:val="00AE5754"/>
    <w:rsid w:val="00B06C24"/>
    <w:rsid w:val="00B13C13"/>
    <w:rsid w:val="00B157AA"/>
    <w:rsid w:val="00B3083F"/>
    <w:rsid w:val="00B308EE"/>
    <w:rsid w:val="00B37FD3"/>
    <w:rsid w:val="00B44061"/>
    <w:rsid w:val="00B544F3"/>
    <w:rsid w:val="00B63450"/>
    <w:rsid w:val="00B6777C"/>
    <w:rsid w:val="00B76332"/>
    <w:rsid w:val="00B8347C"/>
    <w:rsid w:val="00B85DA2"/>
    <w:rsid w:val="00B932BF"/>
    <w:rsid w:val="00B97312"/>
    <w:rsid w:val="00BB0E7A"/>
    <w:rsid w:val="00BB22D2"/>
    <w:rsid w:val="00BB7AD9"/>
    <w:rsid w:val="00BC041A"/>
    <w:rsid w:val="00BC04AE"/>
    <w:rsid w:val="00BD0BF9"/>
    <w:rsid w:val="00BD20E3"/>
    <w:rsid w:val="00BD5958"/>
    <w:rsid w:val="00BE0C57"/>
    <w:rsid w:val="00BF4C11"/>
    <w:rsid w:val="00BF5E3E"/>
    <w:rsid w:val="00C05334"/>
    <w:rsid w:val="00C07CD6"/>
    <w:rsid w:val="00C114DD"/>
    <w:rsid w:val="00C20FE1"/>
    <w:rsid w:val="00C322FC"/>
    <w:rsid w:val="00C32319"/>
    <w:rsid w:val="00C46457"/>
    <w:rsid w:val="00C63EA4"/>
    <w:rsid w:val="00C641A2"/>
    <w:rsid w:val="00C648F6"/>
    <w:rsid w:val="00C64F8C"/>
    <w:rsid w:val="00C711D3"/>
    <w:rsid w:val="00C73194"/>
    <w:rsid w:val="00C75DB2"/>
    <w:rsid w:val="00C760AA"/>
    <w:rsid w:val="00C851A6"/>
    <w:rsid w:val="00CB36D8"/>
    <w:rsid w:val="00CC1638"/>
    <w:rsid w:val="00CC47A8"/>
    <w:rsid w:val="00CD6285"/>
    <w:rsid w:val="00CE0D54"/>
    <w:rsid w:val="00D1763F"/>
    <w:rsid w:val="00D17F60"/>
    <w:rsid w:val="00D22E34"/>
    <w:rsid w:val="00D45703"/>
    <w:rsid w:val="00D56177"/>
    <w:rsid w:val="00D60257"/>
    <w:rsid w:val="00D62BAE"/>
    <w:rsid w:val="00D63381"/>
    <w:rsid w:val="00D92DF6"/>
    <w:rsid w:val="00DA74D2"/>
    <w:rsid w:val="00DC4A4D"/>
    <w:rsid w:val="00DC530E"/>
    <w:rsid w:val="00DD4215"/>
    <w:rsid w:val="00DE6357"/>
    <w:rsid w:val="00E0210C"/>
    <w:rsid w:val="00E06411"/>
    <w:rsid w:val="00E14CDD"/>
    <w:rsid w:val="00E17FA0"/>
    <w:rsid w:val="00E2362A"/>
    <w:rsid w:val="00E244E6"/>
    <w:rsid w:val="00E26088"/>
    <w:rsid w:val="00E37BDA"/>
    <w:rsid w:val="00E44275"/>
    <w:rsid w:val="00E44FAC"/>
    <w:rsid w:val="00E51902"/>
    <w:rsid w:val="00E5350B"/>
    <w:rsid w:val="00E54CF8"/>
    <w:rsid w:val="00E54E7F"/>
    <w:rsid w:val="00E67D27"/>
    <w:rsid w:val="00E7083B"/>
    <w:rsid w:val="00E73DB4"/>
    <w:rsid w:val="00E83AD4"/>
    <w:rsid w:val="00E91740"/>
    <w:rsid w:val="00E94443"/>
    <w:rsid w:val="00EA019B"/>
    <w:rsid w:val="00EA1D60"/>
    <w:rsid w:val="00EB773E"/>
    <w:rsid w:val="00EC4720"/>
    <w:rsid w:val="00ED1879"/>
    <w:rsid w:val="00ED54B0"/>
    <w:rsid w:val="00ED672C"/>
    <w:rsid w:val="00EE5060"/>
    <w:rsid w:val="00EF13C7"/>
    <w:rsid w:val="00EF6711"/>
    <w:rsid w:val="00F02A83"/>
    <w:rsid w:val="00F12834"/>
    <w:rsid w:val="00F139B8"/>
    <w:rsid w:val="00F2442F"/>
    <w:rsid w:val="00F40916"/>
    <w:rsid w:val="00F45526"/>
    <w:rsid w:val="00F475A6"/>
    <w:rsid w:val="00F53826"/>
    <w:rsid w:val="00F573DB"/>
    <w:rsid w:val="00F64610"/>
    <w:rsid w:val="00F650B2"/>
    <w:rsid w:val="00F67871"/>
    <w:rsid w:val="00F67907"/>
    <w:rsid w:val="00F779E4"/>
    <w:rsid w:val="00F8397F"/>
    <w:rsid w:val="00F907D0"/>
    <w:rsid w:val="00F90FA2"/>
    <w:rsid w:val="00FA15BB"/>
    <w:rsid w:val="00FA21D8"/>
    <w:rsid w:val="00FA50D1"/>
    <w:rsid w:val="00FA71F0"/>
    <w:rsid w:val="00FB12F7"/>
    <w:rsid w:val="00FC11C9"/>
    <w:rsid w:val="00FD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F7CC0"/>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71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46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94464"/>
    <w:rPr>
      <w:rFonts w:ascii="Tahoma" w:hAnsi="Tahoma" w:cs="Tahoma"/>
      <w:sz w:val="16"/>
      <w:szCs w:val="16"/>
      <w:lang w:val="en-US" w:eastAsia="en-US"/>
    </w:rPr>
  </w:style>
  <w:style w:type="paragraph" w:styleId="Header">
    <w:name w:val="header"/>
    <w:basedOn w:val="Normal"/>
    <w:link w:val="HeaderChar"/>
    <w:uiPriority w:val="99"/>
    <w:unhideWhenUsed/>
    <w:rsid w:val="00D45703"/>
    <w:pPr>
      <w:tabs>
        <w:tab w:val="center" w:pos="4680"/>
        <w:tab w:val="right" w:pos="9360"/>
      </w:tabs>
    </w:pPr>
  </w:style>
  <w:style w:type="character" w:customStyle="1" w:styleId="HeaderChar">
    <w:name w:val="Header Char"/>
    <w:link w:val="Header"/>
    <w:uiPriority w:val="99"/>
    <w:rsid w:val="00D45703"/>
    <w:rPr>
      <w:sz w:val="28"/>
      <w:szCs w:val="22"/>
    </w:rPr>
  </w:style>
  <w:style w:type="paragraph" w:styleId="Footer">
    <w:name w:val="footer"/>
    <w:basedOn w:val="Normal"/>
    <w:link w:val="FooterChar"/>
    <w:uiPriority w:val="99"/>
    <w:unhideWhenUsed/>
    <w:rsid w:val="00D45703"/>
    <w:pPr>
      <w:tabs>
        <w:tab w:val="center" w:pos="4680"/>
        <w:tab w:val="right" w:pos="9360"/>
      </w:tabs>
    </w:pPr>
  </w:style>
  <w:style w:type="character" w:customStyle="1" w:styleId="FooterChar">
    <w:name w:val="Footer Char"/>
    <w:link w:val="Footer"/>
    <w:uiPriority w:val="99"/>
    <w:rsid w:val="00D45703"/>
    <w:rPr>
      <w:sz w:val="28"/>
      <w:szCs w:val="22"/>
    </w:rPr>
  </w:style>
  <w:style w:type="paragraph" w:styleId="BodyTextIndent2">
    <w:name w:val="Body Text Indent 2"/>
    <w:basedOn w:val="Normal"/>
    <w:link w:val="BodyTextIndent2Char"/>
    <w:rsid w:val="00280823"/>
    <w:pPr>
      <w:spacing w:before="120" w:after="0" w:line="264" w:lineRule="auto"/>
      <w:ind w:firstLine="720"/>
      <w:jc w:val="both"/>
    </w:pPr>
    <w:rPr>
      <w:rFonts w:ascii=".VnTime" w:eastAsia="Times New Roman" w:hAnsi=".VnTime"/>
      <w:szCs w:val="20"/>
    </w:rPr>
  </w:style>
  <w:style w:type="character" w:customStyle="1" w:styleId="BodyTextIndent2Char">
    <w:name w:val="Body Text Indent 2 Char"/>
    <w:link w:val="BodyTextIndent2"/>
    <w:rsid w:val="00280823"/>
    <w:rPr>
      <w:rFonts w:ascii=".VnTime" w:eastAsia="Times New Roman"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F7CC0"/>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71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46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94464"/>
    <w:rPr>
      <w:rFonts w:ascii="Tahoma" w:hAnsi="Tahoma" w:cs="Tahoma"/>
      <w:sz w:val="16"/>
      <w:szCs w:val="16"/>
      <w:lang w:val="en-US" w:eastAsia="en-US"/>
    </w:rPr>
  </w:style>
  <w:style w:type="paragraph" w:styleId="Header">
    <w:name w:val="header"/>
    <w:basedOn w:val="Normal"/>
    <w:link w:val="HeaderChar"/>
    <w:uiPriority w:val="99"/>
    <w:unhideWhenUsed/>
    <w:rsid w:val="00D45703"/>
    <w:pPr>
      <w:tabs>
        <w:tab w:val="center" w:pos="4680"/>
        <w:tab w:val="right" w:pos="9360"/>
      </w:tabs>
    </w:pPr>
  </w:style>
  <w:style w:type="character" w:customStyle="1" w:styleId="HeaderChar">
    <w:name w:val="Header Char"/>
    <w:link w:val="Header"/>
    <w:uiPriority w:val="99"/>
    <w:rsid w:val="00D45703"/>
    <w:rPr>
      <w:sz w:val="28"/>
      <w:szCs w:val="22"/>
    </w:rPr>
  </w:style>
  <w:style w:type="paragraph" w:styleId="Footer">
    <w:name w:val="footer"/>
    <w:basedOn w:val="Normal"/>
    <w:link w:val="FooterChar"/>
    <w:uiPriority w:val="99"/>
    <w:unhideWhenUsed/>
    <w:rsid w:val="00D45703"/>
    <w:pPr>
      <w:tabs>
        <w:tab w:val="center" w:pos="4680"/>
        <w:tab w:val="right" w:pos="9360"/>
      </w:tabs>
    </w:pPr>
  </w:style>
  <w:style w:type="character" w:customStyle="1" w:styleId="FooterChar">
    <w:name w:val="Footer Char"/>
    <w:link w:val="Footer"/>
    <w:uiPriority w:val="99"/>
    <w:rsid w:val="00D45703"/>
    <w:rPr>
      <w:sz w:val="28"/>
      <w:szCs w:val="22"/>
    </w:rPr>
  </w:style>
  <w:style w:type="paragraph" w:styleId="BodyTextIndent2">
    <w:name w:val="Body Text Indent 2"/>
    <w:basedOn w:val="Normal"/>
    <w:link w:val="BodyTextIndent2Char"/>
    <w:rsid w:val="00280823"/>
    <w:pPr>
      <w:spacing w:before="120" w:after="0" w:line="264" w:lineRule="auto"/>
      <w:ind w:firstLine="720"/>
      <w:jc w:val="both"/>
    </w:pPr>
    <w:rPr>
      <w:rFonts w:ascii=".VnTime" w:eastAsia="Times New Roman" w:hAnsi=".VnTime"/>
      <w:szCs w:val="20"/>
    </w:rPr>
  </w:style>
  <w:style w:type="character" w:customStyle="1" w:styleId="BodyTextIndent2Char">
    <w:name w:val="Body Text Indent 2 Char"/>
    <w:link w:val="BodyTextIndent2"/>
    <w:rsid w:val="00280823"/>
    <w:rPr>
      <w:rFonts w:ascii=".VnTime" w:eastAsia="Times New Roman"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0E06-0993-4DFF-A4AA-6E7F8F73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VPB</cp:lastModifiedBy>
  <cp:revision>4</cp:revision>
  <cp:lastPrinted>2016-11-16T08:11:00Z</cp:lastPrinted>
  <dcterms:created xsi:type="dcterms:W3CDTF">2016-12-02T09:40:00Z</dcterms:created>
  <dcterms:modified xsi:type="dcterms:W3CDTF">2016-12-02T09:49:00Z</dcterms:modified>
</cp:coreProperties>
</file>